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26EB"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0362C2F7" w14:textId="77777777" w:rsidR="00CE0D4C" w:rsidRPr="00410D1E" w:rsidRDefault="0061613C" w:rsidP="00CE0D4C">
      <w:pPr>
        <w:jc w:val="right"/>
      </w:pPr>
      <w:r>
        <w:t>29</w:t>
      </w:r>
      <w:r w:rsidR="00CE0D4C">
        <w:t>/</w:t>
      </w:r>
      <w:r w:rsidR="004E68AA">
        <w:t>0</w:t>
      </w:r>
      <w:r>
        <w:t>4</w:t>
      </w:r>
      <w:r w:rsidR="00CE0D4C">
        <w:t>/20</w:t>
      </w:r>
      <w:r w:rsidR="004E68AA">
        <w:t>2</w:t>
      </w:r>
      <w:r>
        <w:t>1</w:t>
      </w:r>
    </w:p>
    <w:p w14:paraId="7EDE3D0B" w14:textId="77777777" w:rsidR="00CE0D4C" w:rsidRPr="00CE0D4C" w:rsidRDefault="00CE0D4C" w:rsidP="00CE0D4C">
      <w:pPr>
        <w:pStyle w:val="Ttulo1"/>
      </w:pPr>
      <w:r w:rsidRPr="00CE0D4C">
        <w:t xml:space="preserve">Subject │ Minutes of the </w:t>
      </w:r>
      <w:r w:rsidR="0061613C">
        <w:t>Third</w:t>
      </w:r>
      <w:r w:rsidRPr="00CE0D4C">
        <w:t xml:space="preserve"> Management Committee Meeting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14:paraId="2ED8BB7E" w14:textId="77777777" w:rsidR="00CE0D4C" w:rsidRDefault="00CE0D4C" w:rsidP="00CE0D4C"/>
    <w:p w14:paraId="4B9DAB36" w14:textId="77777777"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p>
    <w:p w14:paraId="7ABE19AB" w14:textId="77777777"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p>
    <w:p w14:paraId="69EBBA44" w14:textId="77777777" w:rsidR="00E464A6" w:rsidRDefault="00E464A6" w:rsidP="00E464A6">
      <w:pPr>
        <w:spacing w:after="120" w:line="260" w:lineRule="atLeast"/>
        <w:jc w:val="both"/>
        <w:rPr>
          <w:rFonts w:ascii="Arial" w:eastAsiaTheme="minorHAnsi" w:hAnsi="Arial" w:cstheme="minorBidi"/>
          <w:sz w:val="20"/>
          <w:szCs w:val="24"/>
          <w:lang w:val="en-GB" w:eastAsia="en-US"/>
        </w:rPr>
      </w:pPr>
    </w:p>
    <w:p w14:paraId="1355BA5E" w14:textId="77777777" w:rsidR="004B5C84" w:rsidRPr="006114D7" w:rsidRDefault="004B5C84" w:rsidP="004B5C84">
      <w:pPr>
        <w:pStyle w:val="Numberedlist"/>
        <w:numPr>
          <w:ilvl w:val="0"/>
          <w:numId w:val="10"/>
        </w:numPr>
        <w:rPr>
          <w:b/>
          <w:color w:val="auto"/>
        </w:rPr>
      </w:pPr>
      <w:r w:rsidRPr="006114D7">
        <w:rPr>
          <w:b/>
          <w:color w:val="auto"/>
        </w:rPr>
        <w:t>Adoption of the agenda</w:t>
      </w:r>
    </w:p>
    <w:p w14:paraId="5ADB5EB2" w14:textId="77777777" w:rsidR="004B5C84" w:rsidRPr="00E464A6" w:rsidRDefault="004B5C84" w:rsidP="004B5C84">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1</w:t>
      </w:r>
      <w:r w:rsidRPr="00E464A6">
        <w:rPr>
          <w:rFonts w:ascii="Arial" w:eastAsiaTheme="minorHAnsi" w:hAnsi="Arial" w:cstheme="minorBidi"/>
          <w:sz w:val="20"/>
          <w:szCs w:val="24"/>
          <w:lang w:val="en-GB" w:eastAsia="en-US"/>
        </w:rPr>
        <w:t xml:space="preserve">) for the </w:t>
      </w:r>
      <w:r w:rsidR="0061613C">
        <w:rPr>
          <w:rFonts w:ascii="Arial" w:eastAsiaTheme="minorHAnsi" w:hAnsi="Arial" w:cstheme="minorBidi"/>
          <w:sz w:val="20"/>
          <w:szCs w:val="24"/>
          <w:lang w:val="en-GB" w:eastAsia="en-US"/>
        </w:rPr>
        <w:t>3</w:t>
      </w:r>
      <w:r w:rsidR="0061613C" w:rsidRPr="0061613C">
        <w:rPr>
          <w:rFonts w:ascii="Arial" w:eastAsiaTheme="minorHAnsi" w:hAnsi="Arial" w:cstheme="minorBidi"/>
          <w:sz w:val="20"/>
          <w:szCs w:val="24"/>
          <w:vertAlign w:val="superscript"/>
          <w:lang w:val="en-GB" w:eastAsia="en-US"/>
        </w:rPr>
        <w:t>rd</w:t>
      </w:r>
      <w:r w:rsidR="0061613C">
        <w:rPr>
          <w:rFonts w:ascii="Arial" w:eastAsiaTheme="minorHAnsi" w:hAnsi="Arial" w:cstheme="minorBidi"/>
          <w:sz w:val="20"/>
          <w:szCs w:val="24"/>
          <w:lang w:val="en-GB" w:eastAsia="en-US"/>
        </w:rPr>
        <w:t xml:space="preserve"> </w:t>
      </w:r>
      <w:r w:rsidRPr="00E464A6">
        <w:rPr>
          <w:rFonts w:ascii="Arial" w:eastAsiaTheme="minorHAnsi" w:hAnsi="Arial" w:cstheme="minorBidi"/>
          <w:sz w:val="20"/>
          <w:szCs w:val="24"/>
          <w:lang w:val="en-GB" w:eastAsia="en-US"/>
        </w:rPr>
        <w:t>Mana</w:t>
      </w:r>
      <w:r w:rsidR="00525282">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sidR="00025366">
        <w:rPr>
          <w:rFonts w:ascii="Arial" w:eastAsiaTheme="minorHAnsi" w:hAnsi="Arial" w:cstheme="minorBidi"/>
          <w:sz w:val="20"/>
          <w:szCs w:val="24"/>
          <w:lang w:val="en-GB" w:eastAsia="en-US"/>
        </w:rPr>
        <w:t xml:space="preserve"> </w:t>
      </w:r>
    </w:p>
    <w:p w14:paraId="2CCCB57F" w14:textId="77777777" w:rsidR="004B5C84" w:rsidRPr="00E464A6" w:rsidRDefault="004B5C84" w:rsidP="00E464A6">
      <w:pPr>
        <w:spacing w:after="120" w:line="260" w:lineRule="atLeast"/>
        <w:jc w:val="both"/>
        <w:rPr>
          <w:rFonts w:ascii="Arial" w:eastAsiaTheme="minorHAnsi" w:hAnsi="Arial" w:cstheme="minorBidi"/>
          <w:sz w:val="20"/>
          <w:szCs w:val="24"/>
          <w:lang w:val="en-GB" w:eastAsia="en-US"/>
        </w:rPr>
      </w:pPr>
    </w:p>
    <w:p w14:paraId="445B9304" w14:textId="77777777" w:rsidR="00CE0D4C" w:rsidRDefault="00CE0D4C" w:rsidP="004B5C84">
      <w:pPr>
        <w:pStyle w:val="Numberedlist"/>
        <w:numPr>
          <w:ilvl w:val="0"/>
          <w:numId w:val="10"/>
        </w:numPr>
        <w:rPr>
          <w:b/>
          <w:color w:val="auto"/>
        </w:rPr>
      </w:pPr>
      <w:r>
        <w:rPr>
          <w:b/>
          <w:color w:val="auto"/>
        </w:rPr>
        <w:t>V</w:t>
      </w:r>
      <w:r w:rsidRPr="00CE0D4C">
        <w:rPr>
          <w:b/>
          <w:color w:val="auto"/>
        </w:rPr>
        <w:t>erification of the presence of two-thirds of the Participating COST Countries</w:t>
      </w:r>
    </w:p>
    <w:p w14:paraId="0823DE0B" w14:textId="77777777"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006061A4" w:rsidRPr="00D16D3E">
        <w:rPr>
          <w:rFonts w:ascii="Arial" w:eastAsiaTheme="minorHAnsi" w:hAnsi="Arial" w:cstheme="minorBidi"/>
          <w:sz w:val="20"/>
          <w:szCs w:val="24"/>
          <w:lang w:val="en-GB" w:eastAsia="en-US"/>
        </w:rPr>
        <w:t>3</w:t>
      </w:r>
      <w:r w:rsidR="0061613C">
        <w:rPr>
          <w:rFonts w:ascii="Arial" w:eastAsiaTheme="minorHAnsi" w:hAnsi="Arial" w:cstheme="minorBidi"/>
          <w:sz w:val="20"/>
          <w:szCs w:val="24"/>
          <w:lang w:val="en-GB" w:eastAsia="en-US"/>
        </w:rPr>
        <w:t>2</w:t>
      </w:r>
      <w:r w:rsidRPr="00D16D3E">
        <w:rPr>
          <w:rFonts w:ascii="Arial" w:eastAsiaTheme="minorHAnsi" w:hAnsi="Arial" w:cstheme="minorBidi"/>
          <w:sz w:val="20"/>
          <w:szCs w:val="24"/>
          <w:lang w:val="en-GB" w:eastAsia="en-US"/>
        </w:rPr>
        <w:t xml:space="preserve"> (</w:t>
      </w:r>
      <w:r w:rsidRPr="00E464A6">
        <w:rPr>
          <w:rFonts w:ascii="Arial" w:eastAsiaTheme="minorHAnsi" w:hAnsi="Arial" w:cstheme="minorBidi"/>
          <w:b/>
          <w:sz w:val="20"/>
          <w:szCs w:val="24"/>
          <w:lang w:val="en-GB" w:eastAsia="en-US"/>
        </w:rPr>
        <w:t xml:space="preserve">Annex </w:t>
      </w:r>
      <w:r w:rsidR="004B5C84">
        <w:rPr>
          <w:rFonts w:ascii="Arial" w:eastAsiaTheme="minorHAnsi" w:hAnsi="Arial" w:cstheme="minorBidi"/>
          <w:b/>
          <w:sz w:val="20"/>
          <w:szCs w:val="24"/>
          <w:lang w:val="en-GB" w:eastAsia="en-US"/>
        </w:rPr>
        <w:t>2</w:t>
      </w:r>
      <w:r w:rsidRPr="00E464A6">
        <w:rPr>
          <w:rFonts w:ascii="Arial" w:eastAsiaTheme="minorHAnsi" w:hAnsi="Arial" w:cstheme="minorBidi"/>
          <w:sz w:val="20"/>
          <w:szCs w:val="24"/>
          <w:lang w:val="en-GB" w:eastAsia="en-US"/>
        </w:rPr>
        <w:t xml:space="preserve"> - Action Fact Sheet)</w:t>
      </w:r>
    </w:p>
    <w:p w14:paraId="6309FA73" w14:textId="77777777"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14:paraId="10D9FF4C" w14:textId="77777777" w:rsidR="00E464A6" w:rsidRPr="00E464A6" w:rsidRDefault="00E464A6"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meeting: </w:t>
      </w:r>
      <w:r w:rsidRPr="00025366">
        <w:rPr>
          <w:rFonts w:ascii="Arial" w:eastAsiaTheme="minorHAnsi" w:hAnsi="Arial" w:cstheme="minorBidi"/>
          <w:sz w:val="20"/>
          <w:szCs w:val="24"/>
          <w:lang w:val="en-GB" w:eastAsia="en-US"/>
        </w:rPr>
        <w:t>2</w:t>
      </w:r>
      <w:r w:rsidR="0061613C">
        <w:rPr>
          <w:rFonts w:ascii="Arial" w:eastAsiaTheme="minorHAnsi" w:hAnsi="Arial" w:cstheme="minorBidi"/>
          <w:sz w:val="20"/>
          <w:szCs w:val="24"/>
          <w:lang w:val="en-GB" w:eastAsia="en-US"/>
        </w:rPr>
        <w:t>1</w:t>
      </w:r>
      <w:r w:rsidRPr="00E464A6">
        <w:rPr>
          <w:rFonts w:ascii="Arial" w:eastAsiaTheme="minorHAnsi" w:hAnsi="Arial" w:cstheme="minorBidi"/>
          <w:sz w:val="20"/>
          <w:szCs w:val="24"/>
          <w:lang w:val="en-GB" w:eastAsia="en-US"/>
        </w:rPr>
        <w:t xml:space="preserve"> (</w:t>
      </w:r>
      <w:r w:rsidRPr="00E464A6">
        <w:rPr>
          <w:rFonts w:ascii="Arial" w:eastAsiaTheme="minorHAnsi" w:hAnsi="Arial" w:cstheme="minorBidi"/>
          <w:b/>
          <w:sz w:val="20"/>
          <w:szCs w:val="24"/>
          <w:lang w:val="en-GB" w:eastAsia="en-US"/>
        </w:rPr>
        <w:t xml:space="preserve">Annex </w:t>
      </w:r>
      <w:r w:rsidR="004B5C84">
        <w:rPr>
          <w:rFonts w:ascii="Arial" w:eastAsiaTheme="minorHAnsi" w:hAnsi="Arial" w:cstheme="minorBidi"/>
          <w:b/>
          <w:sz w:val="20"/>
          <w:szCs w:val="24"/>
          <w:lang w:val="en-GB" w:eastAsia="en-US"/>
        </w:rPr>
        <w:t>3</w:t>
      </w:r>
      <w:r w:rsidRPr="00E464A6">
        <w:rPr>
          <w:rFonts w:ascii="Arial" w:eastAsiaTheme="minorHAnsi" w:hAnsi="Arial" w:cstheme="minorBidi"/>
          <w:sz w:val="20"/>
          <w:szCs w:val="24"/>
          <w:lang w:val="en-GB" w:eastAsia="en-US"/>
        </w:rPr>
        <w:t>)</w:t>
      </w:r>
    </w:p>
    <w:p w14:paraId="1623C135" w14:textId="77777777" w:rsidR="00CE0D4C" w:rsidRPr="00025366" w:rsidRDefault="00E464A6" w:rsidP="0002536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quorum (2/3 of COST Countries participating in the Action) </w:t>
      </w:r>
      <w:r w:rsidR="00525282">
        <w:rPr>
          <w:rFonts w:ascii="Arial" w:eastAsiaTheme="minorHAnsi" w:hAnsi="Arial" w:cstheme="minorBidi"/>
          <w:sz w:val="20"/>
          <w:szCs w:val="24"/>
          <w:lang w:val="en-GB" w:eastAsia="en-US"/>
        </w:rPr>
        <w:t>was</w:t>
      </w:r>
      <w:r w:rsidRPr="00E464A6">
        <w:rPr>
          <w:rFonts w:ascii="Arial" w:eastAsiaTheme="minorHAnsi" w:hAnsi="Arial" w:cstheme="minorBidi"/>
          <w:sz w:val="20"/>
          <w:szCs w:val="24"/>
          <w:lang w:val="en-GB" w:eastAsia="en-US"/>
        </w:rPr>
        <w:t xml:space="preserve"> </w:t>
      </w:r>
      <w:r w:rsidR="00E30DCF">
        <w:rPr>
          <w:rFonts w:ascii="Arial" w:eastAsiaTheme="minorHAnsi" w:hAnsi="Arial" w:cstheme="minorBidi"/>
          <w:sz w:val="20"/>
          <w:szCs w:val="24"/>
          <w:lang w:val="en-GB" w:eastAsia="en-US"/>
        </w:rPr>
        <w:t xml:space="preserve">not </w:t>
      </w:r>
      <w:r w:rsidRPr="00E464A6">
        <w:rPr>
          <w:rFonts w:ascii="Arial" w:eastAsiaTheme="minorHAnsi" w:hAnsi="Arial" w:cstheme="minorBidi"/>
          <w:sz w:val="20"/>
          <w:szCs w:val="24"/>
          <w:lang w:val="en-GB" w:eastAsia="en-US"/>
        </w:rPr>
        <w:t xml:space="preserve">reached: </w:t>
      </w:r>
      <w:r w:rsidR="00E30DCF">
        <w:rPr>
          <w:rFonts w:ascii="Arial" w:eastAsiaTheme="minorHAnsi" w:hAnsi="Arial" w:cstheme="minorBidi"/>
          <w:sz w:val="20"/>
          <w:szCs w:val="24"/>
          <w:lang w:val="en-GB" w:eastAsia="en-US"/>
        </w:rPr>
        <w:t>21</w:t>
      </w:r>
      <w:r w:rsidRPr="00E464A6">
        <w:rPr>
          <w:rFonts w:ascii="Arial" w:eastAsiaTheme="minorHAnsi" w:hAnsi="Arial" w:cstheme="minorBidi"/>
          <w:sz w:val="20"/>
          <w:szCs w:val="24"/>
          <w:lang w:val="en-GB" w:eastAsia="en-US"/>
        </w:rPr>
        <w:t xml:space="preserve"> COST Countries out of </w:t>
      </w:r>
      <w:r w:rsidR="006061A4" w:rsidRPr="00025366">
        <w:rPr>
          <w:rFonts w:ascii="Arial" w:eastAsiaTheme="minorHAnsi" w:hAnsi="Arial" w:cstheme="minorBidi"/>
          <w:sz w:val="20"/>
          <w:szCs w:val="24"/>
          <w:lang w:val="en-GB" w:eastAsia="en-US"/>
        </w:rPr>
        <w:t>3</w:t>
      </w:r>
      <w:r w:rsidR="00E30DCF">
        <w:rPr>
          <w:rFonts w:ascii="Arial" w:eastAsiaTheme="minorHAnsi" w:hAnsi="Arial" w:cstheme="minorBidi"/>
          <w:sz w:val="20"/>
          <w:szCs w:val="24"/>
          <w:lang w:val="en-GB" w:eastAsia="en-US"/>
        </w:rPr>
        <w:t>2</w:t>
      </w:r>
      <w:r w:rsidRPr="00E464A6">
        <w:rPr>
          <w:rFonts w:ascii="Arial" w:eastAsiaTheme="minorHAnsi" w:hAnsi="Arial" w:cstheme="minorBidi"/>
          <w:sz w:val="20"/>
          <w:szCs w:val="24"/>
          <w:lang w:val="en-GB" w:eastAsia="en-US"/>
        </w:rPr>
        <w:t xml:space="preserve"> attended the meeting (COST doc. 134/14 REV3 “COST Action Management Monitoring and Final Assessment” Annex I, Article 9).</w:t>
      </w:r>
      <w:r w:rsidR="00E30DCF">
        <w:rPr>
          <w:rFonts w:ascii="Arial" w:eastAsiaTheme="minorHAnsi" w:hAnsi="Arial" w:cstheme="minorBidi"/>
          <w:sz w:val="20"/>
          <w:szCs w:val="24"/>
          <w:lang w:val="en-GB" w:eastAsia="en-US"/>
        </w:rPr>
        <w:t xml:space="preserve"> No MC decisions can be taken through presential vote at the meeting.</w:t>
      </w:r>
    </w:p>
    <w:p w14:paraId="74B7C360" w14:textId="77777777" w:rsidR="00CE0D4C" w:rsidRPr="00E464A6" w:rsidRDefault="00CE0D4C" w:rsidP="00E464A6">
      <w:pPr>
        <w:pStyle w:val="Numberedlist"/>
        <w:numPr>
          <w:ilvl w:val="0"/>
          <w:numId w:val="0"/>
        </w:numPr>
        <w:ind w:left="1080"/>
        <w:rPr>
          <w:b/>
          <w:color w:val="auto"/>
        </w:rPr>
      </w:pPr>
    </w:p>
    <w:p w14:paraId="48CF31C3" w14:textId="77777777" w:rsidR="00E464A6" w:rsidRPr="00E464A6" w:rsidRDefault="00E464A6" w:rsidP="004B5C84">
      <w:pPr>
        <w:pStyle w:val="Numberedlist"/>
        <w:numPr>
          <w:ilvl w:val="0"/>
          <w:numId w:val="10"/>
        </w:numPr>
        <w:rPr>
          <w:b/>
          <w:color w:val="auto"/>
        </w:rPr>
      </w:pPr>
      <w:r w:rsidRPr="00E464A6">
        <w:rPr>
          <w:b/>
          <w:color w:val="auto"/>
        </w:rPr>
        <w:t>Approval of minutes and matters arising of and after last meeting</w:t>
      </w:r>
    </w:p>
    <w:p w14:paraId="4FB4D14B" w14:textId="77777777" w:rsidR="00025366" w:rsidRDefault="00AD249A" w:rsidP="00AD249A">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MC</w:t>
      </w:r>
      <w:r w:rsidRPr="00AD24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approved</w:t>
      </w:r>
      <w:r w:rsidRPr="00AD249A">
        <w:rPr>
          <w:rFonts w:ascii="Arial" w:eastAsiaTheme="minorHAnsi" w:hAnsi="Arial" w:cstheme="minorBidi"/>
          <w:sz w:val="20"/>
          <w:szCs w:val="24"/>
          <w:lang w:val="en-GB" w:eastAsia="en-US"/>
        </w:rPr>
        <w:t xml:space="preserve"> the minutes of the </w:t>
      </w:r>
      <w:r w:rsidR="00C97B47">
        <w:rPr>
          <w:rFonts w:ascii="Arial" w:eastAsiaTheme="minorHAnsi" w:hAnsi="Arial" w:cstheme="minorBidi"/>
          <w:sz w:val="20"/>
          <w:szCs w:val="24"/>
          <w:lang w:val="en-GB" w:eastAsia="en-US"/>
        </w:rPr>
        <w:t>2</w:t>
      </w:r>
      <w:r w:rsidR="00C97B47" w:rsidRPr="00C97B47">
        <w:rPr>
          <w:rFonts w:ascii="Arial" w:eastAsiaTheme="minorHAnsi" w:hAnsi="Arial" w:cstheme="minorBidi"/>
          <w:sz w:val="20"/>
          <w:szCs w:val="24"/>
          <w:vertAlign w:val="superscript"/>
          <w:lang w:val="en-GB" w:eastAsia="en-US"/>
        </w:rPr>
        <w:t>nd</w:t>
      </w:r>
      <w:r w:rsidR="00C97B47">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MC </w:t>
      </w:r>
      <w:r w:rsidRPr="00AD249A">
        <w:rPr>
          <w:rFonts w:ascii="Arial" w:eastAsiaTheme="minorHAnsi" w:hAnsi="Arial" w:cstheme="minorBidi"/>
          <w:sz w:val="20"/>
          <w:szCs w:val="24"/>
          <w:lang w:val="en-GB" w:eastAsia="en-US"/>
        </w:rPr>
        <w:t>meeting</w:t>
      </w:r>
      <w:r>
        <w:rPr>
          <w:rFonts w:ascii="Arial" w:eastAsiaTheme="minorHAnsi" w:hAnsi="Arial" w:cstheme="minorBidi"/>
          <w:sz w:val="20"/>
          <w:szCs w:val="24"/>
          <w:lang w:val="en-GB" w:eastAsia="en-US"/>
        </w:rPr>
        <w:t xml:space="preserve"> held in </w:t>
      </w:r>
      <w:r w:rsidR="00C97B47">
        <w:rPr>
          <w:rFonts w:ascii="Arial" w:eastAsiaTheme="minorHAnsi" w:hAnsi="Arial" w:cstheme="minorBidi"/>
          <w:sz w:val="20"/>
          <w:szCs w:val="24"/>
          <w:lang w:val="en-GB" w:eastAsia="en-US"/>
        </w:rPr>
        <w:t>Ljubljana</w:t>
      </w:r>
      <w:r>
        <w:rPr>
          <w:rFonts w:ascii="Arial" w:eastAsiaTheme="minorHAnsi" w:hAnsi="Arial" w:cstheme="minorBidi"/>
          <w:sz w:val="20"/>
          <w:szCs w:val="24"/>
          <w:lang w:val="en-GB" w:eastAsia="en-US"/>
        </w:rPr>
        <w:t xml:space="preserve"> on </w:t>
      </w:r>
      <w:r w:rsidR="00C97B47">
        <w:rPr>
          <w:rFonts w:ascii="Arial" w:eastAsiaTheme="minorHAnsi" w:hAnsi="Arial" w:cstheme="minorBidi"/>
          <w:sz w:val="20"/>
          <w:szCs w:val="24"/>
          <w:lang w:val="en-GB" w:eastAsia="en-US"/>
        </w:rPr>
        <w:t>March 5</w:t>
      </w:r>
      <w:r w:rsidR="00C97B47" w:rsidRPr="00C97B47">
        <w:rPr>
          <w:rFonts w:ascii="Arial" w:eastAsiaTheme="minorHAnsi" w:hAnsi="Arial" w:cstheme="minorBidi"/>
          <w:sz w:val="20"/>
          <w:szCs w:val="24"/>
          <w:vertAlign w:val="superscript"/>
          <w:lang w:val="en-GB" w:eastAsia="en-US"/>
        </w:rPr>
        <w:t>th</w:t>
      </w:r>
      <w:r w:rsidR="00C97B47">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20</w:t>
      </w:r>
      <w:r w:rsidR="00C97B47">
        <w:rPr>
          <w:rFonts w:ascii="Arial" w:eastAsiaTheme="minorHAnsi" w:hAnsi="Arial" w:cstheme="minorBidi"/>
          <w:sz w:val="20"/>
          <w:szCs w:val="24"/>
          <w:lang w:val="en-GB" w:eastAsia="en-US"/>
        </w:rPr>
        <w:t>20</w:t>
      </w:r>
      <w:r w:rsidR="00025366">
        <w:rPr>
          <w:rFonts w:ascii="Arial" w:eastAsiaTheme="minorHAnsi" w:hAnsi="Arial" w:cstheme="minorBidi"/>
          <w:sz w:val="20"/>
          <w:szCs w:val="24"/>
          <w:lang w:val="en-GB" w:eastAsia="en-US"/>
        </w:rPr>
        <w:t xml:space="preserve"> without modifications</w:t>
      </w:r>
      <w:r w:rsidRPr="00AD249A">
        <w:rPr>
          <w:rFonts w:ascii="Arial" w:eastAsiaTheme="minorHAnsi" w:hAnsi="Arial" w:cstheme="minorBidi"/>
          <w:sz w:val="20"/>
          <w:szCs w:val="24"/>
          <w:lang w:val="en-GB" w:eastAsia="en-US"/>
        </w:rPr>
        <w:t xml:space="preserve">. </w:t>
      </w:r>
    </w:p>
    <w:p w14:paraId="66CE00B6" w14:textId="77777777" w:rsidR="00AD249A" w:rsidRDefault="00AD249A" w:rsidP="00AD249A">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The</w:t>
      </w:r>
      <w:r>
        <w:rPr>
          <w:rFonts w:ascii="Arial" w:eastAsiaTheme="minorHAnsi" w:hAnsi="Arial" w:cstheme="minorBidi"/>
          <w:sz w:val="20"/>
          <w:szCs w:val="24"/>
          <w:lang w:val="en-GB" w:eastAsia="en-US"/>
        </w:rPr>
        <w:t xml:space="preserve"> following</w:t>
      </w:r>
      <w:r w:rsidR="00273AE1">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decisions were </w:t>
      </w:r>
      <w:r w:rsidR="00525282">
        <w:rPr>
          <w:rFonts w:ascii="Arial" w:eastAsiaTheme="minorHAnsi" w:hAnsi="Arial" w:cstheme="minorBidi"/>
          <w:sz w:val="20"/>
          <w:szCs w:val="24"/>
          <w:lang w:val="en-GB" w:eastAsia="en-US"/>
        </w:rPr>
        <w:t>taken</w:t>
      </w:r>
      <w:r>
        <w:rPr>
          <w:rFonts w:ascii="Arial" w:eastAsiaTheme="minorHAnsi" w:hAnsi="Arial" w:cstheme="minorBidi"/>
          <w:sz w:val="20"/>
          <w:szCs w:val="24"/>
          <w:lang w:val="en-GB" w:eastAsia="en-US"/>
        </w:rPr>
        <w:t xml:space="preserve"> by the MC by written procedure after last meeting:</w:t>
      </w:r>
    </w:p>
    <w:p w14:paraId="07FE377D" w14:textId="77777777" w:rsidR="00CD48F6" w:rsidRPr="00AD249A" w:rsidRDefault="00CD48F6" w:rsidP="00CD48F6">
      <w:pPr>
        <w:pStyle w:val="Bulletpoint"/>
        <w:numPr>
          <w:ilvl w:val="0"/>
          <w:numId w:val="16"/>
        </w:numPr>
        <w:rPr>
          <w:color w:val="auto"/>
        </w:rPr>
      </w:pPr>
      <w:r>
        <w:rPr>
          <w:color w:val="auto"/>
        </w:rPr>
        <w:t xml:space="preserve">Modifications to the </w:t>
      </w:r>
      <w:r w:rsidRPr="00AD249A">
        <w:rPr>
          <w:color w:val="auto"/>
        </w:rPr>
        <w:t>Working Budget Plan for Grant Period 1.</w:t>
      </w:r>
      <w:r>
        <w:rPr>
          <w:color w:val="auto"/>
        </w:rPr>
        <w:t xml:space="preserve"> Approved by unanimity on 01 April 2020.</w:t>
      </w:r>
    </w:p>
    <w:p w14:paraId="3EA36311" w14:textId="77777777" w:rsidR="00B75BAE" w:rsidRPr="00B75BAE" w:rsidRDefault="004F78FA" w:rsidP="00B75BAE">
      <w:pPr>
        <w:pStyle w:val="Bulletpoint"/>
        <w:numPr>
          <w:ilvl w:val="0"/>
          <w:numId w:val="16"/>
        </w:numPr>
        <w:rPr>
          <w:color w:val="auto"/>
        </w:rPr>
      </w:pPr>
      <w:r>
        <w:rPr>
          <w:color w:val="auto"/>
        </w:rPr>
        <w:t>Selection of Krakow as place for the 2</w:t>
      </w:r>
      <w:r w:rsidRPr="004F78FA">
        <w:rPr>
          <w:color w:val="auto"/>
          <w:vertAlign w:val="superscript"/>
        </w:rPr>
        <w:t>nd</w:t>
      </w:r>
      <w:r>
        <w:rPr>
          <w:color w:val="auto"/>
        </w:rPr>
        <w:t xml:space="preserve"> General Meeting. Selected by</w:t>
      </w:r>
      <w:r w:rsidR="006769AF">
        <w:rPr>
          <w:color w:val="auto"/>
        </w:rPr>
        <w:t xml:space="preserve"> simple majority </w:t>
      </w:r>
      <w:r w:rsidR="00783ABB">
        <w:rPr>
          <w:color w:val="auto"/>
        </w:rPr>
        <w:t xml:space="preserve">on </w:t>
      </w:r>
      <w:r w:rsidR="00B75BAE" w:rsidRPr="00B75BAE">
        <w:rPr>
          <w:color w:val="auto"/>
        </w:rPr>
        <w:t>01 Apr 2020</w:t>
      </w:r>
    </w:p>
    <w:p w14:paraId="1D1C66E8" w14:textId="77777777" w:rsidR="00783ABB" w:rsidRPr="00AD249A" w:rsidRDefault="00783ABB" w:rsidP="00783ABB">
      <w:pPr>
        <w:pStyle w:val="Bulletpoint"/>
        <w:numPr>
          <w:ilvl w:val="0"/>
          <w:numId w:val="16"/>
        </w:numPr>
        <w:rPr>
          <w:color w:val="auto"/>
        </w:rPr>
      </w:pPr>
      <w:r>
        <w:rPr>
          <w:color w:val="auto"/>
        </w:rPr>
        <w:t xml:space="preserve">Approval of </w:t>
      </w:r>
      <w:r w:rsidRPr="00AD249A">
        <w:rPr>
          <w:color w:val="auto"/>
        </w:rPr>
        <w:t>Working Budget Plan for Grant Period 1.</w:t>
      </w:r>
      <w:r>
        <w:rPr>
          <w:color w:val="auto"/>
        </w:rPr>
        <w:t xml:space="preserve"> Approved by unanimity on </w:t>
      </w:r>
      <w:r w:rsidRPr="00B75BAE">
        <w:rPr>
          <w:color w:val="auto"/>
        </w:rPr>
        <w:t>05 May 2020</w:t>
      </w:r>
      <w:r>
        <w:rPr>
          <w:color w:val="auto"/>
        </w:rPr>
        <w:t>.</w:t>
      </w:r>
    </w:p>
    <w:p w14:paraId="65A4A30D" w14:textId="77777777" w:rsidR="00F62D4C" w:rsidRPr="00AD249A" w:rsidRDefault="00783ABB" w:rsidP="00F62D4C">
      <w:pPr>
        <w:pStyle w:val="Bulletpoint"/>
        <w:numPr>
          <w:ilvl w:val="0"/>
          <w:numId w:val="16"/>
        </w:numPr>
        <w:rPr>
          <w:color w:val="auto"/>
        </w:rPr>
      </w:pPr>
      <w:r w:rsidRPr="00F62D4C">
        <w:rPr>
          <w:color w:val="auto"/>
        </w:rPr>
        <w:t xml:space="preserve">Approval of United States Environmental Protection Agency as </w:t>
      </w:r>
      <w:r w:rsidR="00B75BAE" w:rsidRPr="00B75BAE">
        <w:rPr>
          <w:color w:val="auto"/>
        </w:rPr>
        <w:t>IPC institution</w:t>
      </w:r>
      <w:r w:rsidR="00F62D4C">
        <w:rPr>
          <w:color w:val="auto"/>
        </w:rPr>
        <w:t xml:space="preserve">. Approved by unanimity on </w:t>
      </w:r>
      <w:r w:rsidR="00F62D4C" w:rsidRPr="00B75BAE">
        <w:rPr>
          <w:color w:val="auto"/>
        </w:rPr>
        <w:t>21 Jun 2020</w:t>
      </w:r>
      <w:r w:rsidR="00F62D4C">
        <w:rPr>
          <w:color w:val="auto"/>
        </w:rPr>
        <w:t>.</w:t>
      </w:r>
    </w:p>
    <w:p w14:paraId="78102294" w14:textId="77777777" w:rsidR="00273AE1" w:rsidRPr="00F62D4C" w:rsidRDefault="00F62D4C" w:rsidP="00F62D4C">
      <w:pPr>
        <w:pStyle w:val="Bulletpoint"/>
        <w:numPr>
          <w:ilvl w:val="0"/>
          <w:numId w:val="16"/>
        </w:numPr>
        <w:ind w:left="568" w:hanging="284"/>
        <w:contextualSpacing w:val="0"/>
        <w:rPr>
          <w:color w:val="auto"/>
        </w:rPr>
      </w:pPr>
      <w:r w:rsidRPr="00F62D4C">
        <w:rPr>
          <w:color w:val="auto"/>
        </w:rPr>
        <w:t xml:space="preserve">Approval of </w:t>
      </w:r>
      <w:r>
        <w:rPr>
          <w:color w:val="auto"/>
        </w:rPr>
        <w:t xml:space="preserve">budget top-up request. Approved by unanimity on </w:t>
      </w:r>
      <w:r w:rsidRPr="00B75BAE">
        <w:rPr>
          <w:color w:val="auto"/>
          <w:lang w:val="sv-SE"/>
        </w:rPr>
        <w:t>04 Mar 2021</w:t>
      </w:r>
      <w:r>
        <w:rPr>
          <w:color w:val="auto"/>
        </w:rPr>
        <w:t>.</w:t>
      </w:r>
    </w:p>
    <w:p w14:paraId="1E0B8772" w14:textId="77777777" w:rsidR="00F62D4C" w:rsidRDefault="00F62D4C" w:rsidP="00F62D4C">
      <w:pPr>
        <w:pStyle w:val="Bulletpoint"/>
        <w:numPr>
          <w:ilvl w:val="0"/>
          <w:numId w:val="0"/>
        </w:numPr>
        <w:contextualSpacing w:val="0"/>
        <w:rPr>
          <w:color w:val="auto"/>
        </w:rPr>
      </w:pPr>
    </w:p>
    <w:p w14:paraId="3B57E7AC" w14:textId="77777777" w:rsidR="00F62D4C" w:rsidRDefault="00F62D4C" w:rsidP="00F62D4C">
      <w:pPr>
        <w:pStyle w:val="Bulletpoint"/>
        <w:numPr>
          <w:ilvl w:val="0"/>
          <w:numId w:val="0"/>
        </w:numPr>
        <w:contextualSpacing w:val="0"/>
        <w:rPr>
          <w:color w:val="auto"/>
        </w:rPr>
      </w:pPr>
    </w:p>
    <w:p w14:paraId="365F815C" w14:textId="77777777" w:rsidR="00525282" w:rsidRDefault="00525282" w:rsidP="00F62D4C">
      <w:pPr>
        <w:pStyle w:val="Bulletpoint"/>
        <w:numPr>
          <w:ilvl w:val="0"/>
          <w:numId w:val="0"/>
        </w:numPr>
        <w:contextualSpacing w:val="0"/>
        <w:rPr>
          <w:color w:val="auto"/>
        </w:rPr>
      </w:pPr>
      <w:r>
        <w:rPr>
          <w:color w:val="auto"/>
        </w:rPr>
        <w:lastRenderedPageBreak/>
        <w:t>M</w:t>
      </w:r>
      <w:r w:rsidR="00273AE1">
        <w:rPr>
          <w:color w:val="auto"/>
        </w:rPr>
        <w:t>atters arising a</w:t>
      </w:r>
      <w:r>
        <w:rPr>
          <w:color w:val="auto"/>
        </w:rPr>
        <w:t>t last meeting, which needed further action from the MC were:</w:t>
      </w:r>
    </w:p>
    <w:p w14:paraId="08F27207" w14:textId="77777777" w:rsidR="00340769" w:rsidRPr="00340769" w:rsidRDefault="00CD669F" w:rsidP="00525282">
      <w:pPr>
        <w:pStyle w:val="Bulletpoint"/>
        <w:numPr>
          <w:ilvl w:val="0"/>
          <w:numId w:val="16"/>
        </w:numPr>
        <w:rPr>
          <w:color w:val="auto"/>
        </w:rPr>
      </w:pPr>
      <w:r w:rsidRPr="00CD669F">
        <w:rPr>
          <w:color w:val="auto"/>
          <w:lang w:val="sv-SE"/>
        </w:rPr>
        <w:t>Creat</w:t>
      </w:r>
      <w:r>
        <w:rPr>
          <w:color w:val="auto"/>
          <w:lang w:val="sv-SE"/>
        </w:rPr>
        <w:t>ion of an</w:t>
      </w:r>
      <w:r w:rsidRPr="00CD669F">
        <w:rPr>
          <w:color w:val="auto"/>
          <w:lang w:val="sv-SE"/>
        </w:rPr>
        <w:t xml:space="preserve"> expertise database</w:t>
      </w:r>
      <w:r w:rsidR="00340769">
        <w:rPr>
          <w:color w:val="auto"/>
          <w:lang w:val="sv-SE"/>
        </w:rPr>
        <w:t xml:space="preserve"> for Action </w:t>
      </w:r>
      <w:r w:rsidR="00340769" w:rsidRPr="00340769">
        <w:rPr>
          <w:color w:val="auto"/>
          <w:lang w:val="sv-SE"/>
        </w:rPr>
        <w:t xml:space="preserve">participants to fill </w:t>
      </w:r>
      <w:r w:rsidR="00340769">
        <w:rPr>
          <w:color w:val="auto"/>
          <w:lang w:val="sv-SE"/>
        </w:rPr>
        <w:t>i</w:t>
      </w:r>
      <w:r w:rsidR="00340769" w:rsidRPr="00340769">
        <w:rPr>
          <w:color w:val="auto"/>
          <w:lang w:val="sv-SE"/>
        </w:rPr>
        <w:t>n the</w:t>
      </w:r>
      <w:r w:rsidR="00340769">
        <w:rPr>
          <w:color w:val="auto"/>
          <w:lang w:val="sv-SE"/>
        </w:rPr>
        <w:t>ir</w:t>
      </w:r>
      <w:r w:rsidR="00340769" w:rsidRPr="00340769">
        <w:rPr>
          <w:color w:val="auto"/>
          <w:lang w:val="sv-SE"/>
        </w:rPr>
        <w:t xml:space="preserve"> information</w:t>
      </w:r>
      <w:r w:rsidR="00340769">
        <w:rPr>
          <w:color w:val="auto"/>
          <w:lang w:val="sv-SE"/>
        </w:rPr>
        <w:t>, including current and past projects</w:t>
      </w:r>
      <w:r w:rsidR="00677B7D">
        <w:rPr>
          <w:color w:val="auto"/>
          <w:lang w:val="sv-SE"/>
        </w:rPr>
        <w:t>. The database</w:t>
      </w:r>
      <w:r w:rsidR="00340769">
        <w:rPr>
          <w:color w:val="auto"/>
          <w:lang w:val="sv-SE"/>
        </w:rPr>
        <w:t xml:space="preserve"> is available at the Action website (</w:t>
      </w:r>
      <w:r w:rsidR="00D04674">
        <w:fldChar w:fldCharType="begin"/>
      </w:r>
      <w:r w:rsidR="00D04674">
        <w:instrText xml:space="preserve"> HYPERLINK "https://periamar.com/" </w:instrText>
      </w:r>
      <w:r w:rsidR="00D04674">
        <w:fldChar w:fldCharType="separate"/>
      </w:r>
      <w:r w:rsidR="00340769" w:rsidRPr="006156AD">
        <w:rPr>
          <w:rStyle w:val="Hipervnculo"/>
          <w:lang w:val="sv-SE"/>
        </w:rPr>
        <w:t>https://periamar.com/</w:t>
      </w:r>
      <w:r w:rsidR="00D04674">
        <w:rPr>
          <w:rStyle w:val="Hipervnculo"/>
          <w:lang w:val="sv-SE"/>
        </w:rPr>
        <w:fldChar w:fldCharType="end"/>
      </w:r>
      <w:r w:rsidR="00340769">
        <w:rPr>
          <w:color w:val="auto"/>
          <w:lang w:val="sv-SE"/>
        </w:rPr>
        <w:t>)</w:t>
      </w:r>
    </w:p>
    <w:p w14:paraId="580D3495" w14:textId="77777777" w:rsidR="00525282" w:rsidRDefault="00677B7D" w:rsidP="00525282">
      <w:pPr>
        <w:pStyle w:val="Bulletpoint"/>
        <w:numPr>
          <w:ilvl w:val="0"/>
          <w:numId w:val="16"/>
        </w:numPr>
        <w:rPr>
          <w:color w:val="auto"/>
        </w:rPr>
      </w:pPr>
      <w:r>
        <w:rPr>
          <w:color w:val="auto"/>
        </w:rPr>
        <w:t>Initiation of a glossary of terms</w:t>
      </w:r>
      <w:r w:rsidR="00F04B1C">
        <w:rPr>
          <w:color w:val="auto"/>
        </w:rPr>
        <w:t xml:space="preserve">. This task was started by Rachel Sharp (EFSA) after the last WG4 meeting, and is now </w:t>
      </w:r>
      <w:r w:rsidR="00662815">
        <w:rPr>
          <w:color w:val="auto"/>
        </w:rPr>
        <w:t>pending of further elaboration first by WG4 members and then by the rest of the WGs.</w:t>
      </w:r>
    </w:p>
    <w:p w14:paraId="0DA72142" w14:textId="77777777" w:rsidR="00662815" w:rsidRPr="00662815" w:rsidRDefault="00720CC9" w:rsidP="00662815">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00662815" w:rsidRPr="00662815">
        <w:rPr>
          <w:rFonts w:ascii="Arial" w:eastAsiaTheme="minorHAnsi" w:hAnsi="Arial" w:cstheme="minorBidi"/>
          <w:b/>
          <w:bCs/>
          <w:color w:val="1F3864" w:themeColor="accent5" w:themeShade="80"/>
          <w:sz w:val="20"/>
          <w:szCs w:val="24"/>
          <w:lang w:val="en-GB" w:eastAsia="en-US"/>
        </w:rPr>
        <w:t xml:space="preserve"> Action pending 1 (</w:t>
      </w:r>
      <w:r w:rsidR="00662815">
        <w:rPr>
          <w:rFonts w:ascii="Arial" w:eastAsiaTheme="minorHAnsi" w:hAnsi="Arial" w:cstheme="minorBidi"/>
          <w:b/>
          <w:bCs/>
          <w:color w:val="1F3864" w:themeColor="accent5" w:themeShade="80"/>
          <w:sz w:val="20"/>
          <w:szCs w:val="24"/>
          <w:lang w:val="en-GB" w:eastAsia="en-US"/>
        </w:rPr>
        <w:t>WG4</w:t>
      </w:r>
      <w:r>
        <w:rPr>
          <w:rFonts w:ascii="Arial" w:eastAsiaTheme="minorHAnsi" w:hAnsi="Arial" w:cstheme="minorBidi"/>
          <w:b/>
          <w:bCs/>
          <w:color w:val="1F3864" w:themeColor="accent5" w:themeShade="80"/>
          <w:sz w:val="20"/>
          <w:szCs w:val="24"/>
          <w:lang w:val="en-GB" w:eastAsia="en-US"/>
        </w:rPr>
        <w:t xml:space="preserve"> followed by other WGs</w:t>
      </w:r>
      <w:r w:rsidR="00662815" w:rsidRPr="00662815">
        <w:rPr>
          <w:rFonts w:ascii="Arial" w:eastAsiaTheme="minorHAnsi" w:hAnsi="Arial" w:cstheme="minorBidi"/>
          <w:b/>
          <w:bCs/>
          <w:color w:val="1F3864" w:themeColor="accent5" w:themeShade="80"/>
          <w:sz w:val="20"/>
          <w:szCs w:val="24"/>
          <w:lang w:val="en-GB" w:eastAsia="en-US"/>
        </w:rPr>
        <w:t xml:space="preserve">, no deadline specified): </w:t>
      </w:r>
      <w:r>
        <w:rPr>
          <w:rFonts w:ascii="Arial" w:eastAsiaTheme="minorHAnsi" w:hAnsi="Arial" w:cstheme="minorBidi"/>
          <w:b/>
          <w:bCs/>
          <w:color w:val="1F3864" w:themeColor="accent5" w:themeShade="80"/>
          <w:sz w:val="20"/>
          <w:szCs w:val="24"/>
          <w:lang w:val="en-GB" w:eastAsia="en-US"/>
        </w:rPr>
        <w:t>elaborate further the glossary of terms</w:t>
      </w:r>
      <w:r w:rsidR="00662815" w:rsidRPr="00662815">
        <w:rPr>
          <w:rFonts w:ascii="Arial" w:eastAsiaTheme="minorHAnsi" w:hAnsi="Arial" w:cstheme="minorBidi"/>
          <w:b/>
          <w:bCs/>
          <w:color w:val="1F3864" w:themeColor="accent5" w:themeShade="80"/>
          <w:sz w:val="20"/>
          <w:szCs w:val="24"/>
          <w:lang w:val="en-GB" w:eastAsia="en-US"/>
        </w:rPr>
        <w:t xml:space="preserve">. </w:t>
      </w:r>
    </w:p>
    <w:p w14:paraId="5FB38E62" w14:textId="12563F3E" w:rsidR="00525282" w:rsidRDefault="009815D6" w:rsidP="00525282">
      <w:pPr>
        <w:pStyle w:val="Bulletpoint"/>
        <w:numPr>
          <w:ilvl w:val="0"/>
          <w:numId w:val="16"/>
        </w:numPr>
        <w:rPr>
          <w:color w:val="auto"/>
        </w:rPr>
      </w:pPr>
      <w:r w:rsidRPr="009815D6">
        <w:rPr>
          <w:color w:val="auto"/>
          <w:lang w:val="sv-SE"/>
        </w:rPr>
        <w:t>Invite relevant parties and institutions to join the action</w:t>
      </w:r>
      <w:r>
        <w:rPr>
          <w:color w:val="auto"/>
          <w:lang w:val="sv-SE"/>
        </w:rPr>
        <w:t xml:space="preserve">. The US EPA was incoporated as IPC institution. Relevant international </w:t>
      </w:r>
      <w:r w:rsidR="00BC4BB8">
        <w:rPr>
          <w:color w:val="auto"/>
          <w:lang w:val="sv-SE"/>
        </w:rPr>
        <w:t xml:space="preserve">bodies (e.g. </w:t>
      </w:r>
      <w:r w:rsidR="009040BC">
        <w:rPr>
          <w:color w:val="auto"/>
          <w:lang w:val="sv-SE"/>
        </w:rPr>
        <w:t>OECD</w:t>
      </w:r>
      <w:r w:rsidR="00BC4BB8">
        <w:rPr>
          <w:color w:val="auto"/>
          <w:lang w:val="sv-SE"/>
        </w:rPr>
        <w:t>) will be approached at a later Action stage.</w:t>
      </w:r>
      <w:r w:rsidR="00025366">
        <w:rPr>
          <w:color w:val="auto"/>
        </w:rPr>
        <w:t xml:space="preserve"> </w:t>
      </w:r>
    </w:p>
    <w:p w14:paraId="066A224B" w14:textId="77777777" w:rsidR="00525282" w:rsidRDefault="009355D7" w:rsidP="00525282">
      <w:pPr>
        <w:pStyle w:val="Bulletpoint"/>
        <w:numPr>
          <w:ilvl w:val="0"/>
          <w:numId w:val="16"/>
        </w:numPr>
        <w:rPr>
          <w:color w:val="auto"/>
        </w:rPr>
      </w:pPr>
      <w:r>
        <w:rPr>
          <w:color w:val="auto"/>
        </w:rPr>
        <w:t>Dates and places were determined for the physical activities initially planned for GP2, although these were later cancelled because of the Covid-19 pandemics</w:t>
      </w:r>
      <w:r w:rsidR="00352FF3">
        <w:rPr>
          <w:color w:val="auto"/>
        </w:rPr>
        <w:t>.</w:t>
      </w:r>
    </w:p>
    <w:p w14:paraId="30B23ECF" w14:textId="77777777" w:rsidR="00F4267C" w:rsidRPr="00FA0420" w:rsidRDefault="00F4267C" w:rsidP="00525282">
      <w:pPr>
        <w:pStyle w:val="Bulletpoint"/>
        <w:numPr>
          <w:ilvl w:val="0"/>
          <w:numId w:val="16"/>
        </w:numPr>
        <w:rPr>
          <w:color w:val="auto"/>
        </w:rPr>
      </w:pPr>
      <w:r w:rsidRPr="00F4267C">
        <w:rPr>
          <w:color w:val="auto"/>
          <w:lang w:val="sv-SE"/>
        </w:rPr>
        <w:t>Co</w:t>
      </w:r>
      <w:r>
        <w:rPr>
          <w:color w:val="auto"/>
          <w:lang w:val="sv-SE"/>
        </w:rPr>
        <w:t xml:space="preserve">mplete the Science Communication Committee with the incopopration of a representative of small and medium-sized entreprises. Jan Dieter Ludwigs (RifCon) was added as </w:t>
      </w:r>
      <w:r w:rsidRPr="00F4267C">
        <w:rPr>
          <w:color w:val="auto"/>
          <w:lang w:val="sv-SE"/>
        </w:rPr>
        <w:t xml:space="preserve">SMEs </w:t>
      </w:r>
      <w:r>
        <w:rPr>
          <w:color w:val="auto"/>
          <w:lang w:val="sv-SE"/>
        </w:rPr>
        <w:t>r</w:t>
      </w:r>
      <w:r w:rsidRPr="00F4267C">
        <w:rPr>
          <w:color w:val="auto"/>
          <w:lang w:val="sv-SE"/>
        </w:rPr>
        <w:t>epresentative in the SCC</w:t>
      </w:r>
      <w:r>
        <w:rPr>
          <w:color w:val="auto"/>
          <w:lang w:val="sv-SE"/>
        </w:rPr>
        <w:t>.</w:t>
      </w:r>
    </w:p>
    <w:p w14:paraId="41206171" w14:textId="77777777" w:rsidR="00FA0420" w:rsidRDefault="00FA0420" w:rsidP="00525282">
      <w:pPr>
        <w:pStyle w:val="Bulletpoint"/>
        <w:numPr>
          <w:ilvl w:val="0"/>
          <w:numId w:val="16"/>
        </w:numPr>
        <w:rPr>
          <w:color w:val="auto"/>
        </w:rPr>
      </w:pPr>
      <w:r>
        <w:rPr>
          <w:color w:val="auto"/>
          <w:lang w:val="sv-SE"/>
        </w:rPr>
        <w:t xml:space="preserve">Create </w:t>
      </w:r>
      <w:r w:rsidRPr="00FA0420">
        <w:rPr>
          <w:color w:val="auto"/>
          <w:lang w:val="sv-SE"/>
        </w:rPr>
        <w:t>the Science Communication Strategy</w:t>
      </w:r>
      <w:r>
        <w:rPr>
          <w:color w:val="auto"/>
          <w:lang w:val="sv-SE"/>
        </w:rPr>
        <w:t xml:space="preserve">, which is pending </w:t>
      </w:r>
      <w:r w:rsidR="008E49BF">
        <w:rPr>
          <w:color w:val="auto"/>
          <w:lang w:val="sv-SE"/>
        </w:rPr>
        <w:t>of final, minor corrections.</w:t>
      </w:r>
    </w:p>
    <w:p w14:paraId="12470884" w14:textId="77777777" w:rsidR="00352FF3" w:rsidRPr="00352FF3" w:rsidRDefault="00352FF3" w:rsidP="00352FF3">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2</w:t>
      </w:r>
      <w:r w:rsidRPr="00352FF3">
        <w:rPr>
          <w:rFonts w:ascii="Arial" w:eastAsiaTheme="minorHAnsi" w:hAnsi="Arial" w:cstheme="minorBidi"/>
          <w:b/>
          <w:bCs/>
          <w:color w:val="1F3864" w:themeColor="accent5" w:themeShade="80"/>
          <w:sz w:val="20"/>
          <w:szCs w:val="24"/>
          <w:lang w:val="en-GB" w:eastAsia="en-US"/>
        </w:rPr>
        <w:t xml:space="preserve"> (</w:t>
      </w:r>
      <w:r w:rsidR="008E49BF">
        <w:rPr>
          <w:rFonts w:ascii="Arial" w:eastAsiaTheme="minorHAnsi" w:hAnsi="Arial" w:cstheme="minorBidi"/>
          <w:b/>
          <w:bCs/>
          <w:color w:val="1F3864" w:themeColor="accent5" w:themeShade="80"/>
          <w:sz w:val="20"/>
          <w:szCs w:val="24"/>
          <w:lang w:val="en-GB" w:eastAsia="en-US"/>
        </w:rPr>
        <w:t>Science Communication</w:t>
      </w:r>
      <w:r w:rsidRPr="00352FF3">
        <w:rPr>
          <w:rFonts w:ascii="Arial" w:eastAsiaTheme="minorHAnsi" w:hAnsi="Arial" w:cstheme="minorBidi"/>
          <w:b/>
          <w:bCs/>
          <w:color w:val="1F3864" w:themeColor="accent5" w:themeShade="80"/>
          <w:sz w:val="20"/>
          <w:szCs w:val="24"/>
          <w:lang w:val="en-GB" w:eastAsia="en-US"/>
        </w:rPr>
        <w:t xml:space="preserve"> Committee, no deadline specified): </w:t>
      </w:r>
      <w:r w:rsidR="008E49BF">
        <w:rPr>
          <w:rFonts w:ascii="Arial" w:eastAsiaTheme="minorHAnsi" w:hAnsi="Arial" w:cstheme="minorBidi"/>
          <w:b/>
          <w:bCs/>
          <w:color w:val="1F3864" w:themeColor="accent5" w:themeShade="80"/>
          <w:sz w:val="20"/>
          <w:szCs w:val="24"/>
          <w:lang w:val="en-GB" w:eastAsia="en-US"/>
        </w:rPr>
        <w:t>finalise the Science Communication Strategy and share it with all Action participants.</w:t>
      </w:r>
    </w:p>
    <w:p w14:paraId="4A1E68F9" w14:textId="77777777" w:rsidR="00AD249A" w:rsidRPr="00AD249A" w:rsidRDefault="00AD249A" w:rsidP="00525282">
      <w:pPr>
        <w:pStyle w:val="Bulletpoint"/>
        <w:numPr>
          <w:ilvl w:val="0"/>
          <w:numId w:val="0"/>
        </w:numPr>
        <w:rPr>
          <w:color w:val="auto"/>
        </w:rPr>
      </w:pPr>
    </w:p>
    <w:p w14:paraId="0BADFB11" w14:textId="77777777" w:rsidR="00CF5536" w:rsidRPr="00CF5536" w:rsidRDefault="00CF5536" w:rsidP="00CF5536">
      <w:pPr>
        <w:pStyle w:val="Numberedlist"/>
        <w:numPr>
          <w:ilvl w:val="0"/>
          <w:numId w:val="10"/>
        </w:numPr>
        <w:rPr>
          <w:b/>
          <w:color w:val="auto"/>
        </w:rPr>
      </w:pPr>
      <w:r w:rsidRPr="00CF5536">
        <w:rPr>
          <w:b/>
          <w:color w:val="auto"/>
        </w:rPr>
        <w:t>Update on the Action progress</w:t>
      </w:r>
    </w:p>
    <w:p w14:paraId="2C857027" w14:textId="77777777" w:rsidR="004B5C84" w:rsidRPr="00CF5536" w:rsidRDefault="00CF5536" w:rsidP="0013715B">
      <w:pPr>
        <w:pStyle w:val="Prrafodelista"/>
        <w:numPr>
          <w:ilvl w:val="0"/>
          <w:numId w:val="22"/>
        </w:numPr>
        <w:spacing w:after="120" w:line="260" w:lineRule="atLeast"/>
        <w:ind w:left="1276" w:hanging="218"/>
        <w:jc w:val="both"/>
        <w:rPr>
          <w:rFonts w:ascii="Arial" w:eastAsiaTheme="minorHAnsi" w:hAnsi="Arial" w:cs="Arial"/>
          <w:b/>
          <w:sz w:val="20"/>
          <w:szCs w:val="20"/>
          <w:lang w:val="en-GB" w:eastAsia="en-US"/>
        </w:rPr>
      </w:pPr>
      <w:r w:rsidRPr="00CF5536">
        <w:rPr>
          <w:rFonts w:ascii="Arial" w:hAnsi="Arial" w:cs="Arial"/>
          <w:b/>
          <w:sz w:val="20"/>
          <w:szCs w:val="20"/>
        </w:rPr>
        <w:t>Submission of the First Progress</w:t>
      </w:r>
      <w:r>
        <w:rPr>
          <w:rFonts w:ascii="Arial" w:hAnsi="Arial" w:cs="Arial"/>
          <w:b/>
          <w:sz w:val="20"/>
          <w:szCs w:val="20"/>
        </w:rPr>
        <w:t xml:space="preserve"> Report</w:t>
      </w:r>
    </w:p>
    <w:p w14:paraId="162C4BC2" w14:textId="77777777" w:rsidR="000D5517" w:rsidRPr="000D5517" w:rsidRDefault="000D5517" w:rsidP="000D5517">
      <w:pPr>
        <w:spacing w:after="120" w:line="260" w:lineRule="atLeast"/>
        <w:jc w:val="both"/>
        <w:rPr>
          <w:rFonts w:ascii="Arial" w:eastAsiaTheme="minorHAnsi" w:hAnsi="Arial" w:cstheme="minorBidi"/>
          <w:sz w:val="20"/>
          <w:szCs w:val="24"/>
          <w:lang w:val="en-GB" w:eastAsia="en-US"/>
        </w:rPr>
      </w:pPr>
      <w:r w:rsidRPr="000D5517">
        <w:rPr>
          <w:rFonts w:ascii="Arial" w:eastAsiaTheme="minorHAnsi" w:hAnsi="Arial" w:cstheme="minorBidi"/>
          <w:sz w:val="20"/>
          <w:szCs w:val="24"/>
          <w:lang w:val="en-GB" w:eastAsia="en-US"/>
        </w:rPr>
        <w:t>The Chair presented the first progress report (</w:t>
      </w:r>
      <w:r w:rsidRPr="000D5517">
        <w:rPr>
          <w:rFonts w:ascii="Arial" w:eastAsiaTheme="minorHAnsi" w:hAnsi="Arial" w:cstheme="minorBidi"/>
          <w:b/>
          <w:bCs/>
          <w:sz w:val="20"/>
          <w:szCs w:val="24"/>
          <w:lang w:val="en-GB" w:eastAsia="en-US"/>
        </w:rPr>
        <w:t>Annex 4</w:t>
      </w:r>
      <w:r w:rsidRPr="000D5517">
        <w:rPr>
          <w:rFonts w:ascii="Arial" w:eastAsiaTheme="minorHAnsi" w:hAnsi="Arial" w:cstheme="minorBidi"/>
          <w:sz w:val="20"/>
          <w:szCs w:val="24"/>
          <w:lang w:val="en-GB" w:eastAsia="en-US"/>
        </w:rPr>
        <w:t xml:space="preserve">), which was submitted after completing the first 12 months of the Action. This report has the purpose of monitoring the Action’s implementation of the COST Excellence and Inclusiveness Policy (Inclusiveness Target Countries (ITC), Early Career Investigators (ECIs) and gender balance) and of the Scientific Committee (SC) Recommendations (from the proposal stage). </w:t>
      </w:r>
    </w:p>
    <w:p w14:paraId="3C62FECF" w14:textId="77777777" w:rsidR="000D5517" w:rsidRPr="000D5517" w:rsidRDefault="000D5517" w:rsidP="000D5517">
      <w:pPr>
        <w:spacing w:after="120" w:line="260" w:lineRule="atLeast"/>
        <w:jc w:val="both"/>
        <w:rPr>
          <w:rFonts w:ascii="Arial" w:eastAsiaTheme="minorHAnsi" w:hAnsi="Arial" w:cstheme="minorBidi"/>
          <w:sz w:val="20"/>
          <w:szCs w:val="24"/>
          <w:lang w:val="en-GB" w:eastAsia="en-US"/>
        </w:rPr>
      </w:pPr>
      <w:r w:rsidRPr="000D5517">
        <w:rPr>
          <w:rFonts w:ascii="Arial" w:eastAsiaTheme="minorHAnsi" w:hAnsi="Arial" w:cstheme="minorBidi"/>
          <w:sz w:val="20"/>
          <w:szCs w:val="24"/>
          <w:lang w:val="en-GB" w:eastAsia="en-US"/>
        </w:rPr>
        <w:t>The figures show that the Action has efficiently address the COST Excellence and Inclusiveness Policy, therefore implementing the SC recommendations.</w:t>
      </w:r>
    </w:p>
    <w:p w14:paraId="3CD620EB" w14:textId="77777777" w:rsidR="00AD249A" w:rsidRDefault="00AD249A" w:rsidP="0013715B">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4B5C84">
        <w:rPr>
          <w:rFonts w:ascii="Arial" w:eastAsiaTheme="minorHAnsi" w:hAnsi="Arial" w:cstheme="minorBidi"/>
          <w:b/>
          <w:sz w:val="20"/>
          <w:szCs w:val="24"/>
          <w:lang w:val="en-GB" w:eastAsia="en-US"/>
        </w:rPr>
        <w:t xml:space="preserve">Summary of activities of Grant Period </w:t>
      </w:r>
      <w:r w:rsidR="00CF5536">
        <w:rPr>
          <w:rFonts w:ascii="Arial" w:eastAsiaTheme="minorHAnsi" w:hAnsi="Arial" w:cstheme="minorBidi"/>
          <w:b/>
          <w:sz w:val="20"/>
          <w:szCs w:val="24"/>
          <w:lang w:val="en-GB" w:eastAsia="en-US"/>
        </w:rPr>
        <w:t>2</w:t>
      </w:r>
    </w:p>
    <w:p w14:paraId="7DB9A96A" w14:textId="77777777" w:rsidR="000D5517" w:rsidRDefault="000D5517" w:rsidP="000D551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Activities carried out so far during the Grant Period 2:</w:t>
      </w:r>
    </w:p>
    <w:p w14:paraId="56A543BD" w14:textId="77777777" w:rsidR="000D5517" w:rsidRDefault="000D5517" w:rsidP="000D5517">
      <w:pPr>
        <w:spacing w:after="120" w:line="260" w:lineRule="atLeast"/>
        <w:ind w:firstLine="284"/>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Networking activities:</w:t>
      </w:r>
    </w:p>
    <w:p w14:paraId="1D2489CC" w14:textId="77777777" w:rsidR="000D5517" w:rsidRPr="002E7EB5" w:rsidRDefault="000D5517" w:rsidP="000D5517">
      <w:pPr>
        <w:pStyle w:val="Bulletpoint"/>
        <w:numPr>
          <w:ilvl w:val="0"/>
          <w:numId w:val="16"/>
        </w:numPr>
        <w:rPr>
          <w:color w:val="auto"/>
        </w:rPr>
      </w:pPr>
      <w:r>
        <w:rPr>
          <w:color w:val="auto"/>
        </w:rPr>
        <w:t>One</w:t>
      </w:r>
      <w:r w:rsidRPr="002E7EB5">
        <w:rPr>
          <w:color w:val="auto"/>
        </w:rPr>
        <w:t xml:space="preserve"> STSMs </w:t>
      </w:r>
      <w:r>
        <w:rPr>
          <w:color w:val="auto"/>
        </w:rPr>
        <w:t>finalised</w:t>
      </w:r>
      <w:r w:rsidR="00574976">
        <w:rPr>
          <w:color w:val="auto"/>
        </w:rPr>
        <w:t xml:space="preserve"> on 23/03/2021, and another four approved and pending on decision about dates.</w:t>
      </w:r>
    </w:p>
    <w:p w14:paraId="1DC70C50" w14:textId="77777777" w:rsidR="00984945" w:rsidRDefault="00984945" w:rsidP="000D5517">
      <w:pPr>
        <w:pStyle w:val="Bulletpoint"/>
        <w:numPr>
          <w:ilvl w:val="0"/>
          <w:numId w:val="16"/>
        </w:numPr>
        <w:rPr>
          <w:color w:val="auto"/>
        </w:rPr>
      </w:pPr>
      <w:r>
        <w:rPr>
          <w:color w:val="auto"/>
        </w:rPr>
        <w:t>Three WG Meetings:</w:t>
      </w:r>
    </w:p>
    <w:p w14:paraId="78300B30" w14:textId="77777777" w:rsidR="0047178E" w:rsidRPr="0047178E" w:rsidRDefault="00984945" w:rsidP="005133B6">
      <w:pPr>
        <w:pStyle w:val="Bulletpoint"/>
        <w:numPr>
          <w:ilvl w:val="1"/>
          <w:numId w:val="16"/>
        </w:numPr>
        <w:contextualSpacing w:val="0"/>
        <w:rPr>
          <w:color w:val="auto"/>
        </w:rPr>
      </w:pPr>
      <w:r>
        <w:rPr>
          <w:color w:val="auto"/>
        </w:rPr>
        <w:t>WG2 meeting 2 (21/01/2021)</w:t>
      </w:r>
      <w:r w:rsidR="0055538A">
        <w:rPr>
          <w:color w:val="auto"/>
        </w:rPr>
        <w:t xml:space="preserve"> to e</w:t>
      </w:r>
      <w:r w:rsidR="0047178E" w:rsidRPr="0047178E">
        <w:rPr>
          <w:color w:val="auto"/>
          <w:lang w:val="sv-SE"/>
        </w:rPr>
        <w:t>laborate a report detailing the aspects of amphibian and reptilian biology and ecology which should be considered while characterizing the exposure to pesticides under realistic scenarios</w:t>
      </w:r>
      <w:r w:rsidR="0047178E">
        <w:rPr>
          <w:color w:val="auto"/>
          <w:lang w:val="sv-SE"/>
        </w:rPr>
        <w:t>.</w:t>
      </w:r>
      <w:r w:rsidR="00E4140E">
        <w:rPr>
          <w:color w:val="auto"/>
          <w:lang w:val="sv-SE"/>
        </w:rPr>
        <w:t xml:space="preserve"> This WG meeting contributes to Task 2.2 and its</w:t>
      </w:r>
      <w:r w:rsidR="0047178E">
        <w:rPr>
          <w:color w:val="auto"/>
          <w:lang w:val="sv-SE"/>
        </w:rPr>
        <w:t xml:space="preserve"> output is </w:t>
      </w:r>
      <w:r w:rsidR="00405E73">
        <w:rPr>
          <w:color w:val="auto"/>
          <w:lang w:val="sv-SE"/>
        </w:rPr>
        <w:t>the above</w:t>
      </w:r>
      <w:r w:rsidR="009040BC">
        <w:rPr>
          <w:color w:val="auto"/>
          <w:lang w:val="sv-SE"/>
        </w:rPr>
        <w:t xml:space="preserve"> </w:t>
      </w:r>
      <w:r w:rsidR="00405E73">
        <w:rPr>
          <w:color w:val="auto"/>
          <w:lang w:val="sv-SE"/>
        </w:rPr>
        <w:t>mentioned report, which is currently under ellaboration.</w:t>
      </w:r>
    </w:p>
    <w:p w14:paraId="662A1E21" w14:textId="77777777" w:rsidR="00405E73" w:rsidRPr="00FD5C3E" w:rsidRDefault="0047178E" w:rsidP="00303C66">
      <w:pPr>
        <w:pStyle w:val="Bulletpoint"/>
        <w:numPr>
          <w:ilvl w:val="1"/>
          <w:numId w:val="16"/>
        </w:numPr>
        <w:contextualSpacing w:val="0"/>
        <w:rPr>
          <w:color w:val="auto"/>
        </w:rPr>
      </w:pPr>
      <w:r w:rsidRPr="00FD5C3E">
        <w:rPr>
          <w:color w:val="auto"/>
        </w:rPr>
        <w:t>WG4 meeting 2 (05/02/2021 and 09/04/2021)</w:t>
      </w:r>
      <w:r w:rsidR="000D5517" w:rsidRPr="00FD5C3E">
        <w:rPr>
          <w:color w:val="auto"/>
        </w:rPr>
        <w:t xml:space="preserve"> </w:t>
      </w:r>
      <w:r w:rsidR="0055538A" w:rsidRPr="00FD5C3E">
        <w:rPr>
          <w:color w:val="auto"/>
        </w:rPr>
        <w:t xml:space="preserve">to </w:t>
      </w:r>
      <w:proofErr w:type="spellStart"/>
      <w:r w:rsidR="0055538A" w:rsidRPr="00FD5C3E">
        <w:rPr>
          <w:color w:val="auto"/>
        </w:rPr>
        <w:t>i</w:t>
      </w:r>
      <w:proofErr w:type="spellEnd"/>
      <w:r w:rsidR="0055538A" w:rsidRPr="00FD5C3E">
        <w:rPr>
          <w:color w:val="auto"/>
          <w:lang w:val="sv-SE"/>
        </w:rPr>
        <w:t xml:space="preserve">dentify major needs to progress in the elaboration of a risk assessment scheme for amphibians and reptiles. </w:t>
      </w:r>
      <w:r w:rsidR="00E4140E" w:rsidRPr="00FD5C3E">
        <w:rPr>
          <w:color w:val="auto"/>
          <w:lang w:val="sv-SE"/>
        </w:rPr>
        <w:t xml:space="preserve">This WG meeting contributes to Task 4.1 and its output is </w:t>
      </w:r>
      <w:r w:rsidR="00405E73" w:rsidRPr="00FD5C3E">
        <w:rPr>
          <w:color w:val="auto"/>
          <w:lang w:val="sv-SE"/>
        </w:rPr>
        <w:t>a</w:t>
      </w:r>
      <w:r w:rsidR="00405E73" w:rsidRPr="00FD5C3E">
        <w:rPr>
          <w:rFonts w:asciiTheme="minorHAnsi" w:eastAsiaTheme="minorEastAsia" w:hAnsiTheme="minorHAnsi" w:cs="Times New Roman"/>
          <w:color w:val="auto"/>
          <w:sz w:val="22"/>
          <w:szCs w:val="22"/>
          <w:lang w:val="sv-SE" w:eastAsia="sv-SE"/>
        </w:rPr>
        <w:t xml:space="preserve"> </w:t>
      </w:r>
      <w:r w:rsidR="00405E73" w:rsidRPr="00FD5C3E">
        <w:rPr>
          <w:color w:val="auto"/>
          <w:lang w:val="sv-SE"/>
        </w:rPr>
        <w:t>list of questions to be placed on PERIAMAR WGs (a preliminary list is shown at the MC meeting).</w:t>
      </w:r>
    </w:p>
    <w:p w14:paraId="78D2D531" w14:textId="3DA54015" w:rsidR="00226AB4" w:rsidRDefault="006B0E6B" w:rsidP="001930C9">
      <w:pPr>
        <w:pStyle w:val="Bulletpoint"/>
        <w:numPr>
          <w:ilvl w:val="0"/>
          <w:numId w:val="0"/>
        </w:numPr>
        <w:ind w:left="851"/>
        <w:contextualSpacing w:val="0"/>
        <w:rPr>
          <w:color w:val="auto"/>
          <w:lang w:val="sv-SE"/>
        </w:rPr>
      </w:pPr>
      <w:r>
        <w:rPr>
          <w:color w:val="auto"/>
          <w:lang w:val="sv-SE"/>
        </w:rPr>
        <w:t xml:space="preserve">Annette Aldrich </w:t>
      </w:r>
      <w:r w:rsidR="005133B6">
        <w:rPr>
          <w:color w:val="auto"/>
          <w:lang w:val="sv-SE"/>
        </w:rPr>
        <w:t xml:space="preserve">and Chris Topping </w:t>
      </w:r>
      <w:r>
        <w:rPr>
          <w:color w:val="auto"/>
          <w:lang w:val="sv-SE"/>
        </w:rPr>
        <w:t>comment</w:t>
      </w:r>
      <w:r w:rsidR="005133B6">
        <w:rPr>
          <w:color w:val="auto"/>
          <w:lang w:val="sv-SE"/>
        </w:rPr>
        <w:t>ed</w:t>
      </w:r>
      <w:r>
        <w:rPr>
          <w:color w:val="auto"/>
          <w:lang w:val="sv-SE"/>
        </w:rPr>
        <w:t xml:space="preserve"> on the pos</w:t>
      </w:r>
      <w:r w:rsidR="009040BC">
        <w:rPr>
          <w:color w:val="auto"/>
          <w:lang w:val="sv-SE"/>
        </w:rPr>
        <w:t>s</w:t>
      </w:r>
      <w:r>
        <w:rPr>
          <w:color w:val="auto"/>
          <w:lang w:val="sv-SE"/>
        </w:rPr>
        <w:t xml:space="preserve">ibility of liaise with PARC </w:t>
      </w:r>
      <w:r w:rsidR="00A82267">
        <w:rPr>
          <w:color w:val="auto"/>
          <w:lang w:val="sv-SE"/>
        </w:rPr>
        <w:t>(</w:t>
      </w:r>
      <w:r w:rsidR="00A82267" w:rsidRPr="00A82267">
        <w:rPr>
          <w:color w:val="auto"/>
          <w:lang w:val="sv-SE"/>
        </w:rPr>
        <w:t>European Partnership for the Assessment of Risks from Chemicals</w:t>
      </w:r>
      <w:r w:rsidR="00A82267">
        <w:rPr>
          <w:color w:val="auto"/>
          <w:lang w:val="sv-SE"/>
        </w:rPr>
        <w:t>)</w:t>
      </w:r>
      <w:r>
        <w:rPr>
          <w:color w:val="auto"/>
          <w:lang w:val="sv-SE"/>
        </w:rPr>
        <w:t>, as some of the issues appearing in the question</w:t>
      </w:r>
      <w:r w:rsidR="001930C9">
        <w:rPr>
          <w:color w:val="auto"/>
          <w:lang w:val="sv-SE"/>
        </w:rPr>
        <w:t>s</w:t>
      </w:r>
      <w:r w:rsidR="001B294B">
        <w:rPr>
          <w:color w:val="auto"/>
          <w:lang w:val="sv-SE"/>
        </w:rPr>
        <w:t xml:space="preserve">, in particular the differentiation of chemicals and other stressors, </w:t>
      </w:r>
      <w:r w:rsidR="001930C9">
        <w:rPr>
          <w:color w:val="auto"/>
          <w:lang w:val="sv-SE"/>
        </w:rPr>
        <w:t>are in line with</w:t>
      </w:r>
      <w:r w:rsidR="00F40554">
        <w:rPr>
          <w:color w:val="auto"/>
          <w:lang w:val="sv-SE"/>
        </w:rPr>
        <w:t xml:space="preserve"> project ideas</w:t>
      </w:r>
      <w:r w:rsidR="001930C9">
        <w:rPr>
          <w:color w:val="auto"/>
          <w:lang w:val="sv-SE"/>
        </w:rPr>
        <w:t xml:space="preserve"> of that partnership.</w:t>
      </w:r>
    </w:p>
    <w:p w14:paraId="63ADF430" w14:textId="77777777" w:rsidR="001930C9" w:rsidRDefault="001930C9" w:rsidP="001930C9">
      <w:pPr>
        <w:pStyle w:val="Bulletpoint"/>
        <w:numPr>
          <w:ilvl w:val="0"/>
          <w:numId w:val="0"/>
        </w:numPr>
        <w:ind w:left="851"/>
        <w:contextualSpacing w:val="0"/>
        <w:rPr>
          <w:color w:val="auto"/>
          <w:lang w:val="sv-SE"/>
        </w:rPr>
      </w:pPr>
      <w:r>
        <w:rPr>
          <w:color w:val="auto"/>
          <w:lang w:val="sv-SE"/>
        </w:rPr>
        <w:t>Petros Lymberakis comments on the similar option with the COST Action 16224 (ERBfacility), as they are addressing the role of raptors as tools for environmental stress monitoring.</w:t>
      </w:r>
    </w:p>
    <w:p w14:paraId="237DB2BA" w14:textId="77777777" w:rsidR="005B2CDE" w:rsidRPr="005B2CDE" w:rsidRDefault="005B2CDE" w:rsidP="005B2CDE">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3</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Annette Aldrich / Petros L</w:t>
      </w:r>
      <w:r w:rsidR="00725405">
        <w:rPr>
          <w:rFonts w:ascii="Arial" w:eastAsiaTheme="minorHAnsi" w:hAnsi="Arial" w:cstheme="minorBidi"/>
          <w:b/>
          <w:bCs/>
          <w:color w:val="1F3864" w:themeColor="accent5" w:themeShade="80"/>
          <w:sz w:val="20"/>
          <w:szCs w:val="24"/>
          <w:lang w:val="en-GB" w:eastAsia="en-US"/>
        </w:rPr>
        <w:t>y</w:t>
      </w:r>
      <w:r>
        <w:rPr>
          <w:rFonts w:ascii="Arial" w:eastAsiaTheme="minorHAnsi" w:hAnsi="Arial" w:cstheme="minorBidi"/>
          <w:b/>
          <w:bCs/>
          <w:color w:val="1F3864" w:themeColor="accent5" w:themeShade="80"/>
          <w:sz w:val="20"/>
          <w:szCs w:val="24"/>
          <w:lang w:val="en-GB" w:eastAsia="en-US"/>
        </w:rPr>
        <w:t>mberakis /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after finalisation of the list of questions by WG4</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explore the possibilities to liaise with other projects or partnerships for mutual addressment of some of the questions.</w:t>
      </w:r>
    </w:p>
    <w:p w14:paraId="283E4285" w14:textId="77777777" w:rsidR="000D5517" w:rsidRPr="00004698" w:rsidRDefault="00405E73" w:rsidP="00004698">
      <w:pPr>
        <w:pStyle w:val="Bulletpoint"/>
        <w:numPr>
          <w:ilvl w:val="1"/>
          <w:numId w:val="16"/>
        </w:numPr>
        <w:contextualSpacing w:val="0"/>
        <w:rPr>
          <w:color w:val="auto"/>
        </w:rPr>
      </w:pPr>
      <w:r w:rsidRPr="00FD5C3E">
        <w:rPr>
          <w:color w:val="auto"/>
        </w:rPr>
        <w:t xml:space="preserve">WG2 meeting 3 (06/04/2021 and 13/04/2021) to </w:t>
      </w:r>
      <w:r w:rsidR="0026451C" w:rsidRPr="00FD5C3E">
        <w:rPr>
          <w:color w:val="auto"/>
        </w:rPr>
        <w:t xml:space="preserve">describe amphibian pond characteristics to define the requirements for TOXSWA model (development of pesticide exposure scenario). </w:t>
      </w:r>
      <w:r w:rsidR="00FD5C3E" w:rsidRPr="00FD5C3E">
        <w:rPr>
          <w:color w:val="auto"/>
          <w:lang w:val="sv-SE"/>
        </w:rPr>
        <w:t xml:space="preserve">This WG meeting contributes to Task 2.3 and its output </w:t>
      </w:r>
      <w:r w:rsidR="0026451C" w:rsidRPr="00FD5C3E">
        <w:rPr>
          <w:color w:val="auto"/>
          <w:lang w:val="sv-SE"/>
        </w:rPr>
        <w:t xml:space="preserve">is a compilation about pond characteristics. Wim Beltman, leader of Task 2.3, presented </w:t>
      </w:r>
      <w:r w:rsidR="000F7C52" w:rsidRPr="00FD5C3E">
        <w:rPr>
          <w:color w:val="auto"/>
          <w:lang w:val="sv-SE"/>
        </w:rPr>
        <w:t>a summary of the meeting and its conclusions, and explained the next steps to compile the information about pond characteristics.</w:t>
      </w:r>
    </w:p>
    <w:p w14:paraId="778A9D96" w14:textId="77777777" w:rsidR="00004698" w:rsidRPr="00FD5C3E" w:rsidRDefault="00004698" w:rsidP="00004698">
      <w:pPr>
        <w:pStyle w:val="Bulletpoint"/>
        <w:numPr>
          <w:ilvl w:val="0"/>
          <w:numId w:val="0"/>
        </w:numPr>
        <w:ind w:left="851"/>
        <w:rPr>
          <w:color w:val="auto"/>
        </w:rPr>
      </w:pPr>
      <w:r w:rsidRPr="00004698">
        <w:rPr>
          <w:color w:val="auto"/>
        </w:rPr>
        <w:t xml:space="preserve">Simeon </w:t>
      </w:r>
      <w:proofErr w:type="spellStart"/>
      <w:r w:rsidRPr="00004698">
        <w:rPr>
          <w:color w:val="auto"/>
        </w:rPr>
        <w:t>Lukanov</w:t>
      </w:r>
      <w:proofErr w:type="spellEnd"/>
      <w:r w:rsidRPr="00004698">
        <w:rPr>
          <w:color w:val="auto"/>
        </w:rPr>
        <w:t xml:space="preserve"> mentioned that they have several data on hydrology and</w:t>
      </w:r>
      <w:r>
        <w:rPr>
          <w:color w:val="auto"/>
        </w:rPr>
        <w:t>/or</w:t>
      </w:r>
      <w:r w:rsidRPr="00004698">
        <w:rPr>
          <w:color w:val="auto"/>
        </w:rPr>
        <w:t xml:space="preserve"> amphibian</w:t>
      </w:r>
      <w:r>
        <w:rPr>
          <w:color w:val="auto"/>
        </w:rPr>
        <w:t xml:space="preserve"> occupancy of </w:t>
      </w:r>
      <w:r w:rsidRPr="00004698">
        <w:rPr>
          <w:color w:val="auto"/>
        </w:rPr>
        <w:t>several lakes in Bulgaria, that c</w:t>
      </w:r>
      <w:r>
        <w:rPr>
          <w:color w:val="auto"/>
        </w:rPr>
        <w:t>ould</w:t>
      </w:r>
      <w:r w:rsidRPr="00004698">
        <w:rPr>
          <w:color w:val="auto"/>
        </w:rPr>
        <w:t xml:space="preserve"> be provided to be used in the model.  Wim </w:t>
      </w:r>
      <w:r>
        <w:rPr>
          <w:color w:val="auto"/>
        </w:rPr>
        <w:t xml:space="preserve">Beltman </w:t>
      </w:r>
      <w:r w:rsidRPr="00004698">
        <w:rPr>
          <w:color w:val="auto"/>
        </w:rPr>
        <w:t>mentioned that for now they just need information on the databases that are available to be used</w:t>
      </w:r>
      <w:r>
        <w:rPr>
          <w:color w:val="auto"/>
        </w:rPr>
        <w:t>, but that more specific inform</w:t>
      </w:r>
      <w:r w:rsidR="006F0896">
        <w:rPr>
          <w:color w:val="auto"/>
        </w:rPr>
        <w:t>a</w:t>
      </w:r>
      <w:r>
        <w:rPr>
          <w:color w:val="auto"/>
        </w:rPr>
        <w:t>tion can be</w:t>
      </w:r>
      <w:r w:rsidR="006F0896">
        <w:rPr>
          <w:color w:val="auto"/>
        </w:rPr>
        <w:t xml:space="preserve">come useful </w:t>
      </w:r>
      <w:r w:rsidR="00881542">
        <w:rPr>
          <w:color w:val="auto"/>
        </w:rPr>
        <w:t>at a later stage.</w:t>
      </w:r>
    </w:p>
    <w:p w14:paraId="1BCC8951" w14:textId="77777777" w:rsidR="000D5517" w:rsidRPr="002E7EB5" w:rsidRDefault="000D5517" w:rsidP="000D5517">
      <w:pPr>
        <w:spacing w:after="120" w:line="260" w:lineRule="atLeast"/>
        <w:ind w:firstLine="284"/>
        <w:jc w:val="both"/>
        <w:rPr>
          <w:rFonts w:ascii="Arial" w:eastAsiaTheme="minorHAnsi" w:hAnsi="Arial" w:cstheme="minorBidi"/>
          <w:sz w:val="20"/>
          <w:szCs w:val="24"/>
          <w:lang w:val="en-GB" w:eastAsia="en-US"/>
        </w:rPr>
      </w:pPr>
      <w:r w:rsidRPr="002E7EB5">
        <w:rPr>
          <w:rFonts w:ascii="Arial" w:eastAsiaTheme="minorHAnsi" w:hAnsi="Arial" w:cstheme="minorBidi"/>
          <w:sz w:val="20"/>
          <w:szCs w:val="24"/>
          <w:lang w:val="en-GB" w:eastAsia="en-US"/>
        </w:rPr>
        <w:t>Dissemination activities:</w:t>
      </w:r>
    </w:p>
    <w:p w14:paraId="10BCABCA" w14:textId="77777777" w:rsidR="000D5517" w:rsidRPr="002E7EB5" w:rsidRDefault="000D5517" w:rsidP="000D5517">
      <w:pPr>
        <w:pStyle w:val="Bulletpoint"/>
        <w:numPr>
          <w:ilvl w:val="0"/>
          <w:numId w:val="16"/>
        </w:numPr>
        <w:rPr>
          <w:color w:val="auto"/>
        </w:rPr>
      </w:pPr>
      <w:r w:rsidRPr="002E7EB5">
        <w:rPr>
          <w:color w:val="auto"/>
        </w:rPr>
        <w:t xml:space="preserve">Creation of </w:t>
      </w:r>
      <w:r w:rsidR="000F7C52">
        <w:rPr>
          <w:color w:val="auto"/>
        </w:rPr>
        <w:t xml:space="preserve">the </w:t>
      </w:r>
      <w:r w:rsidR="00D5787B">
        <w:rPr>
          <w:color w:val="auto"/>
        </w:rPr>
        <w:t>Action</w:t>
      </w:r>
      <w:r w:rsidR="000F7C52">
        <w:rPr>
          <w:color w:val="auto"/>
        </w:rPr>
        <w:t xml:space="preserve"> website. This includes </w:t>
      </w:r>
      <w:r w:rsidRPr="002E7EB5">
        <w:rPr>
          <w:color w:val="auto"/>
        </w:rPr>
        <w:t>a</w:t>
      </w:r>
      <w:r w:rsidR="00D5787B">
        <w:rPr>
          <w:color w:val="auto"/>
        </w:rPr>
        <w:t xml:space="preserve"> registration option for Action participants to register and describe their profiles, </w:t>
      </w:r>
      <w:proofErr w:type="gramStart"/>
      <w:r w:rsidR="00D5787B">
        <w:rPr>
          <w:color w:val="auto"/>
        </w:rPr>
        <w:t>and also</w:t>
      </w:r>
      <w:proofErr w:type="gramEnd"/>
      <w:r w:rsidR="00D5787B">
        <w:rPr>
          <w:color w:val="auto"/>
        </w:rPr>
        <w:t xml:space="preserve"> to incorporate information to the expertise database. The Chair encourages all Action participants to register and add information about their past and current projects in the expertise database.</w:t>
      </w:r>
      <w:r w:rsidRPr="002E7EB5">
        <w:rPr>
          <w:color w:val="auto"/>
        </w:rPr>
        <w:t xml:space="preserve"> </w:t>
      </w:r>
    </w:p>
    <w:p w14:paraId="3117232D" w14:textId="77777777" w:rsidR="000D5517" w:rsidRPr="00730B0F" w:rsidRDefault="000D5517" w:rsidP="00B14B2A">
      <w:pPr>
        <w:pStyle w:val="Bulletpoint"/>
        <w:numPr>
          <w:ilvl w:val="0"/>
          <w:numId w:val="16"/>
        </w:numPr>
        <w:rPr>
          <w:color w:val="auto"/>
        </w:rPr>
      </w:pPr>
      <w:r w:rsidRPr="00730B0F">
        <w:rPr>
          <w:color w:val="auto"/>
        </w:rPr>
        <w:t>Creation of a</w:t>
      </w:r>
      <w:r w:rsidR="00677FED" w:rsidRPr="00730B0F">
        <w:rPr>
          <w:color w:val="auto"/>
        </w:rPr>
        <w:t xml:space="preserve"> promotional video about the STSM held by Bruno </w:t>
      </w:r>
      <w:proofErr w:type="spellStart"/>
      <w:r w:rsidR="00677FED" w:rsidRPr="00730B0F">
        <w:rPr>
          <w:color w:val="auto"/>
        </w:rPr>
        <w:t>Bekic</w:t>
      </w:r>
      <w:proofErr w:type="spellEnd"/>
      <w:r w:rsidR="00677FED" w:rsidRPr="00730B0F">
        <w:rPr>
          <w:color w:val="auto"/>
        </w:rPr>
        <w:t xml:space="preserve"> in the National Institute of Biology of Slovenia. The video was filmed by a professional company and is available </w:t>
      </w:r>
      <w:r w:rsidR="00730B0F" w:rsidRPr="00730B0F">
        <w:rPr>
          <w:color w:val="auto"/>
        </w:rPr>
        <w:t>at the new Action YouTube channel (</w:t>
      </w:r>
      <w:hyperlink r:id="rId7" w:history="1">
        <w:r w:rsidR="00730B0F" w:rsidRPr="00730B0F">
          <w:rPr>
            <w:rStyle w:val="Hipervnculo"/>
          </w:rPr>
          <w:t>https://m.youtube.com/watch?fbclid=IwAR3PlA5vdF6Haxd1c0Ny6Q-JN3w3NzFQIef5TxYZeb0xPx2NOBVsmDtWG-Y&amp;v=-KMkp_GyPcg&amp;feature=youtu.be</w:t>
        </w:r>
      </w:hyperlink>
      <w:r w:rsidR="00730B0F" w:rsidRPr="00730B0F">
        <w:rPr>
          <w:color w:val="auto"/>
        </w:rPr>
        <w:t>)</w:t>
      </w:r>
      <w:r w:rsidR="00730B0F">
        <w:rPr>
          <w:color w:val="auto"/>
        </w:rPr>
        <w:t>.</w:t>
      </w:r>
    </w:p>
    <w:p w14:paraId="5FAD3110" w14:textId="77777777" w:rsidR="000D5517" w:rsidRPr="00730B0F" w:rsidRDefault="00730B0F" w:rsidP="000D5517">
      <w:pPr>
        <w:pStyle w:val="Bulletpoint"/>
        <w:numPr>
          <w:ilvl w:val="0"/>
          <w:numId w:val="16"/>
        </w:numPr>
        <w:rPr>
          <w:color w:val="auto"/>
        </w:rPr>
      </w:pPr>
      <w:r>
        <w:rPr>
          <w:color w:val="auto"/>
        </w:rPr>
        <w:t>Maintenance of social networks of the Action (Facebook, Twitter, YouTube and ResearchGate)</w:t>
      </w:r>
      <w:r w:rsidR="000D5517">
        <w:rPr>
          <w:color w:val="auto"/>
        </w:rPr>
        <w:t>.</w:t>
      </w:r>
    </w:p>
    <w:p w14:paraId="12402A1A" w14:textId="77777777" w:rsidR="00CE0D4C" w:rsidRPr="00230D66" w:rsidRDefault="00CF553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Pr>
          <w:rFonts w:ascii="Arial" w:eastAsiaTheme="minorHAnsi" w:hAnsi="Arial" w:cstheme="minorBidi"/>
          <w:b/>
          <w:sz w:val="20"/>
          <w:szCs w:val="24"/>
          <w:lang w:val="en-GB" w:eastAsia="en-US"/>
        </w:rPr>
        <w:t>Action budget status</w:t>
      </w:r>
    </w:p>
    <w:p w14:paraId="429BE184" w14:textId="77777777" w:rsidR="00273AE1" w:rsidRDefault="00352FF3" w:rsidP="009466C3">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w:t>
      </w:r>
      <w:r w:rsidR="00730B0F">
        <w:rPr>
          <w:rFonts w:ascii="Arial" w:eastAsiaTheme="minorHAnsi" w:hAnsi="Arial" w:cstheme="minorBidi"/>
          <w:sz w:val="20"/>
          <w:szCs w:val="24"/>
          <w:lang w:val="en-GB" w:eastAsia="en-US"/>
        </w:rPr>
        <w:t>presented the list of expenses</w:t>
      </w:r>
      <w:r w:rsidR="00872CF5">
        <w:rPr>
          <w:rFonts w:ascii="Arial" w:eastAsiaTheme="minorHAnsi" w:hAnsi="Arial" w:cstheme="minorBidi"/>
          <w:sz w:val="20"/>
          <w:szCs w:val="24"/>
          <w:lang w:val="en-GB" w:eastAsia="en-US"/>
        </w:rPr>
        <w:t xml:space="preserve"> </w:t>
      </w:r>
      <w:r w:rsidR="00C0677A">
        <w:rPr>
          <w:rFonts w:ascii="Arial" w:eastAsiaTheme="minorHAnsi" w:hAnsi="Arial" w:cstheme="minorBidi"/>
          <w:sz w:val="20"/>
          <w:szCs w:val="24"/>
          <w:lang w:val="en-GB" w:eastAsia="en-US"/>
        </w:rPr>
        <w:t>made so far. Most of the budget is still unspent</w:t>
      </w:r>
      <w:r w:rsidR="00872CF5">
        <w:rPr>
          <w:rFonts w:ascii="Arial" w:eastAsiaTheme="minorHAnsi" w:hAnsi="Arial" w:cstheme="minorBidi"/>
          <w:sz w:val="20"/>
          <w:szCs w:val="24"/>
          <w:lang w:val="en-GB" w:eastAsia="en-US"/>
        </w:rPr>
        <w:t>, wh</w:t>
      </w:r>
      <w:r w:rsidR="00C0677A">
        <w:rPr>
          <w:rFonts w:ascii="Arial" w:eastAsiaTheme="minorHAnsi" w:hAnsi="Arial" w:cstheme="minorBidi"/>
          <w:sz w:val="20"/>
          <w:szCs w:val="24"/>
          <w:lang w:val="en-GB" w:eastAsia="en-US"/>
        </w:rPr>
        <w:t xml:space="preserve">ich is related to the lack of physical activities given the sanitary situation. </w:t>
      </w:r>
      <w:r w:rsidR="00451D86">
        <w:rPr>
          <w:rFonts w:ascii="Arial" w:eastAsiaTheme="minorHAnsi" w:hAnsi="Arial" w:cstheme="minorBidi"/>
          <w:sz w:val="20"/>
          <w:szCs w:val="24"/>
          <w:lang w:val="en-GB" w:eastAsia="en-US"/>
        </w:rPr>
        <w:t xml:space="preserve">Considering the budget that is compromised by the approved STSM, </w:t>
      </w:r>
      <w:r w:rsidR="009466C3">
        <w:rPr>
          <w:rFonts w:ascii="Arial" w:eastAsiaTheme="minorHAnsi" w:hAnsi="Arial" w:cstheme="minorBidi"/>
          <w:sz w:val="20"/>
          <w:szCs w:val="24"/>
          <w:lang w:val="en-GB" w:eastAsia="en-US"/>
        </w:rPr>
        <w:t>89.2% of the direct costs budget are still unspent.</w:t>
      </w:r>
    </w:p>
    <w:p w14:paraId="71275606" w14:textId="77777777" w:rsidR="00C063FC" w:rsidRPr="00E464A6" w:rsidRDefault="00C063FC" w:rsidP="009466C3">
      <w:pPr>
        <w:spacing w:after="120" w:line="260" w:lineRule="atLeast"/>
        <w:jc w:val="both"/>
        <w:rPr>
          <w:rFonts w:ascii="Arial" w:eastAsiaTheme="minorHAnsi" w:hAnsi="Arial" w:cstheme="minorBidi"/>
          <w:sz w:val="20"/>
          <w:szCs w:val="24"/>
          <w:lang w:val="en-GB" w:eastAsia="en-US"/>
        </w:rPr>
      </w:pPr>
    </w:p>
    <w:p w14:paraId="0D1C128D" w14:textId="77777777" w:rsidR="00230D66" w:rsidRPr="00230D66" w:rsidRDefault="009466C3" w:rsidP="004B5C84">
      <w:pPr>
        <w:pStyle w:val="Numberedlist"/>
        <w:numPr>
          <w:ilvl w:val="0"/>
          <w:numId w:val="10"/>
        </w:numPr>
        <w:rPr>
          <w:b/>
          <w:color w:val="auto"/>
        </w:rPr>
      </w:pPr>
      <w:r>
        <w:rPr>
          <w:b/>
          <w:color w:val="auto"/>
        </w:rPr>
        <w:t>Science Communication Strategy</w:t>
      </w:r>
    </w:p>
    <w:p w14:paraId="09007422" w14:textId="5DFD4050" w:rsidR="00104DD2" w:rsidRDefault="009466C3"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Cristina Borca, Science Communication Manager of the Action, summarized the activities conducted by the Science Communication Committee. There are some planned activities that include improve visualization of the news section in the website and elaboration of promotional videos about the Action and </w:t>
      </w:r>
      <w:r w:rsidR="00813613">
        <w:rPr>
          <w:rFonts w:ascii="Arial" w:eastAsiaTheme="minorHAnsi" w:hAnsi="Arial" w:cstheme="minorBidi"/>
          <w:sz w:val="20"/>
          <w:szCs w:val="24"/>
          <w:lang w:val="en-GB" w:eastAsia="en-US"/>
        </w:rPr>
        <w:t xml:space="preserve">specific activities (WGs or STSM). The SCM also </w:t>
      </w:r>
      <w:r>
        <w:rPr>
          <w:rFonts w:ascii="Arial" w:eastAsiaTheme="minorHAnsi" w:hAnsi="Arial" w:cstheme="minorBidi"/>
          <w:sz w:val="20"/>
          <w:szCs w:val="24"/>
          <w:lang w:val="en-GB" w:eastAsia="en-US"/>
        </w:rPr>
        <w:t xml:space="preserve">explained the ways for bottom-up </w:t>
      </w:r>
      <w:proofErr w:type="gramStart"/>
      <w:r>
        <w:rPr>
          <w:rFonts w:ascii="Arial" w:eastAsiaTheme="minorHAnsi" w:hAnsi="Arial" w:cstheme="minorBidi"/>
          <w:sz w:val="20"/>
          <w:szCs w:val="24"/>
          <w:lang w:val="en-GB" w:eastAsia="en-US"/>
        </w:rPr>
        <w:t>dissemination</w:t>
      </w:r>
      <w:r w:rsidR="00813613">
        <w:rPr>
          <w:rFonts w:ascii="Arial" w:eastAsiaTheme="minorHAnsi" w:hAnsi="Arial" w:cstheme="minorBidi"/>
          <w:sz w:val="20"/>
          <w:szCs w:val="24"/>
          <w:lang w:val="en-GB" w:eastAsia="en-US"/>
        </w:rPr>
        <w:t>, and</w:t>
      </w:r>
      <w:proofErr w:type="gramEnd"/>
      <w:r w:rsidR="00813613">
        <w:rPr>
          <w:rFonts w:ascii="Arial" w:eastAsiaTheme="minorHAnsi" w:hAnsi="Arial" w:cstheme="minorBidi"/>
          <w:sz w:val="20"/>
          <w:szCs w:val="24"/>
          <w:lang w:val="en-GB" w:eastAsia="en-US"/>
        </w:rPr>
        <w:t xml:space="preserve"> encouraged Action participants to follow these ways to feed Action communication channels with relevant content.</w:t>
      </w:r>
      <w:r>
        <w:rPr>
          <w:rFonts w:ascii="Arial" w:eastAsiaTheme="minorHAnsi" w:hAnsi="Arial" w:cstheme="minorBidi"/>
          <w:sz w:val="20"/>
          <w:szCs w:val="24"/>
          <w:lang w:val="en-GB" w:eastAsia="en-US"/>
        </w:rPr>
        <w:t xml:space="preserve"> </w:t>
      </w:r>
      <w:r w:rsidR="00767457">
        <w:rPr>
          <w:rFonts w:ascii="Arial" w:eastAsiaTheme="minorHAnsi" w:hAnsi="Arial" w:cstheme="minorBidi"/>
          <w:sz w:val="20"/>
          <w:szCs w:val="24"/>
          <w:lang w:val="en-GB" w:eastAsia="en-US"/>
        </w:rPr>
        <w:t>She also encouraged Action participa</w:t>
      </w:r>
      <w:r w:rsidR="00817B71">
        <w:rPr>
          <w:rFonts w:ascii="Arial" w:eastAsiaTheme="minorHAnsi" w:hAnsi="Arial" w:cstheme="minorBidi"/>
          <w:sz w:val="20"/>
          <w:szCs w:val="24"/>
          <w:lang w:val="en-GB" w:eastAsia="en-US"/>
        </w:rPr>
        <w:t xml:space="preserve">nts </w:t>
      </w:r>
      <w:r w:rsidR="00767457" w:rsidRPr="00767457">
        <w:rPr>
          <w:rFonts w:ascii="Arial" w:eastAsiaTheme="minorHAnsi" w:hAnsi="Arial" w:cstheme="minorBidi"/>
          <w:sz w:val="20"/>
          <w:szCs w:val="24"/>
          <w:lang w:val="en-GB" w:eastAsia="en-US"/>
        </w:rPr>
        <w:t>to place a banner with a logo of the project in our email</w:t>
      </w:r>
      <w:r w:rsidR="00A772A0">
        <w:rPr>
          <w:rFonts w:ascii="Arial" w:eastAsiaTheme="minorHAnsi" w:hAnsi="Arial" w:cstheme="minorBidi"/>
          <w:sz w:val="20"/>
          <w:szCs w:val="24"/>
          <w:lang w:val="en-GB" w:eastAsia="en-US"/>
        </w:rPr>
        <w:t xml:space="preserve"> </w:t>
      </w:r>
    </w:p>
    <w:p w14:paraId="06405B26" w14:textId="77777777" w:rsidR="00104DD2" w:rsidRPr="00A772A0" w:rsidRDefault="00104DD2" w:rsidP="00A772A0">
      <w:pPr>
        <w:spacing w:after="120" w:line="260" w:lineRule="atLeast"/>
        <w:jc w:val="both"/>
        <w:rPr>
          <w:rFonts w:ascii="Arial" w:eastAsiaTheme="minorHAnsi" w:hAnsi="Arial" w:cstheme="minorBidi"/>
          <w:sz w:val="20"/>
          <w:szCs w:val="24"/>
          <w:lang w:val="en-GB" w:eastAsia="en-US"/>
        </w:rPr>
      </w:pPr>
    </w:p>
    <w:p w14:paraId="6DF58729" w14:textId="77777777" w:rsidR="00230D66" w:rsidRDefault="003B3C50" w:rsidP="004B5C84">
      <w:pPr>
        <w:pStyle w:val="Numberedlist"/>
        <w:numPr>
          <w:ilvl w:val="0"/>
          <w:numId w:val="10"/>
        </w:numPr>
        <w:rPr>
          <w:b/>
          <w:color w:val="auto"/>
        </w:rPr>
      </w:pPr>
      <w:r>
        <w:rPr>
          <w:b/>
          <w:color w:val="auto"/>
        </w:rPr>
        <w:t>Scientific and budget planning</w:t>
      </w:r>
    </w:p>
    <w:p w14:paraId="7F4F1F3C" w14:textId="579936F8" w:rsidR="00A35D44" w:rsidRDefault="003B3C50"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Federica Ortelli, COST Scientific Officer, give an overview of the new Virtual Networking Tools that have been just launched by COST</w:t>
      </w:r>
      <w:r w:rsidR="00A35D44">
        <w:rPr>
          <w:rFonts w:ascii="Arial" w:eastAsiaTheme="minorHAnsi" w:hAnsi="Arial" w:cstheme="minorBidi"/>
          <w:sz w:val="20"/>
          <w:szCs w:val="24"/>
          <w:lang w:val="en-GB" w:eastAsia="en-US"/>
        </w:rPr>
        <w:t>, and informed about an informative webinar in this sense that will take place on May 7</w:t>
      </w:r>
      <w:r w:rsidR="00A35D44" w:rsidRPr="00A35D44">
        <w:rPr>
          <w:rFonts w:ascii="Arial" w:eastAsiaTheme="minorHAnsi" w:hAnsi="Arial" w:cstheme="minorBidi"/>
          <w:sz w:val="20"/>
          <w:szCs w:val="24"/>
          <w:vertAlign w:val="superscript"/>
          <w:lang w:val="en-GB" w:eastAsia="en-US"/>
        </w:rPr>
        <w:t>th</w:t>
      </w:r>
      <w:r w:rsidR="00A35D44">
        <w:rPr>
          <w:rFonts w:ascii="Arial" w:eastAsiaTheme="minorHAnsi" w:hAnsi="Arial" w:cstheme="minorBidi"/>
          <w:sz w:val="20"/>
          <w:szCs w:val="24"/>
          <w:lang w:val="en-GB" w:eastAsia="en-US"/>
        </w:rPr>
        <w:t xml:space="preserve">. </w:t>
      </w:r>
    </w:p>
    <w:p w14:paraId="354D73EC" w14:textId="77777777" w:rsidR="009F694D" w:rsidRDefault="00570FDE"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explained that, after requesting a budget top-up following COST offer, and getting the approval for this </w:t>
      </w:r>
      <w:r w:rsidR="008C6B3F">
        <w:rPr>
          <w:rFonts w:ascii="Arial" w:eastAsiaTheme="minorHAnsi" w:hAnsi="Arial" w:cstheme="minorBidi"/>
          <w:sz w:val="20"/>
          <w:szCs w:val="24"/>
          <w:lang w:val="en-GB" w:eastAsia="en-US"/>
        </w:rPr>
        <w:t>top-up, the Working Budget Plan needs to be amended. I</w:t>
      </w:r>
      <w:r w:rsidR="00854499">
        <w:rPr>
          <w:rFonts w:ascii="Arial" w:eastAsiaTheme="minorHAnsi" w:hAnsi="Arial" w:cstheme="minorBidi"/>
          <w:sz w:val="20"/>
          <w:szCs w:val="24"/>
          <w:lang w:val="en-GB" w:eastAsia="en-US"/>
        </w:rPr>
        <w:t>n</w:t>
      </w:r>
      <w:r w:rsidR="008C6B3F">
        <w:rPr>
          <w:rFonts w:ascii="Arial" w:eastAsiaTheme="minorHAnsi" w:hAnsi="Arial" w:cstheme="minorBidi"/>
          <w:sz w:val="20"/>
          <w:szCs w:val="24"/>
          <w:lang w:val="en-GB" w:eastAsia="en-US"/>
        </w:rPr>
        <w:t xml:space="preserve"> particular, it is necessary to incorporate the new expenses and then getting MC approval by </w:t>
      </w:r>
      <w:r w:rsidR="00854499">
        <w:rPr>
          <w:rFonts w:ascii="Arial" w:eastAsiaTheme="minorHAnsi" w:hAnsi="Arial" w:cstheme="minorBidi"/>
          <w:sz w:val="20"/>
          <w:szCs w:val="24"/>
          <w:lang w:val="en-GB" w:eastAsia="en-US"/>
        </w:rPr>
        <w:t xml:space="preserve">written procedure. </w:t>
      </w:r>
      <w:r w:rsidR="00547C8D">
        <w:rPr>
          <w:rFonts w:ascii="Arial" w:eastAsiaTheme="minorHAnsi" w:hAnsi="Arial" w:cstheme="minorBidi"/>
          <w:sz w:val="20"/>
          <w:szCs w:val="24"/>
          <w:lang w:val="en-GB" w:eastAsia="en-US"/>
        </w:rPr>
        <w:t>A</w:t>
      </w:r>
      <w:r w:rsidR="00854499">
        <w:rPr>
          <w:rFonts w:ascii="Arial" w:eastAsiaTheme="minorHAnsi" w:hAnsi="Arial" w:cstheme="minorBidi"/>
          <w:sz w:val="20"/>
          <w:szCs w:val="24"/>
          <w:lang w:val="en-GB" w:eastAsia="en-US"/>
        </w:rPr>
        <w:t xml:space="preserve"> budget proposal</w:t>
      </w:r>
      <w:r w:rsidR="00547C8D">
        <w:rPr>
          <w:rFonts w:ascii="Arial" w:eastAsiaTheme="minorHAnsi" w:hAnsi="Arial" w:cstheme="minorBidi"/>
          <w:sz w:val="20"/>
          <w:szCs w:val="24"/>
          <w:lang w:val="en-GB" w:eastAsia="en-US"/>
        </w:rPr>
        <w:t xml:space="preserve">, </w:t>
      </w:r>
      <w:r w:rsidR="00854499">
        <w:rPr>
          <w:rFonts w:ascii="Arial" w:eastAsiaTheme="minorHAnsi" w:hAnsi="Arial" w:cstheme="minorBidi"/>
          <w:sz w:val="20"/>
          <w:szCs w:val="24"/>
          <w:lang w:val="en-GB" w:eastAsia="en-US"/>
        </w:rPr>
        <w:t>based on</w:t>
      </w:r>
      <w:r w:rsidR="00547C8D">
        <w:rPr>
          <w:rFonts w:ascii="Arial" w:eastAsiaTheme="minorHAnsi" w:hAnsi="Arial" w:cstheme="minorBidi"/>
          <w:sz w:val="20"/>
          <w:szCs w:val="24"/>
          <w:lang w:val="en-GB" w:eastAsia="en-US"/>
        </w:rPr>
        <w:t xml:space="preserve"> what was submitted to COTS</w:t>
      </w:r>
      <w:r w:rsidR="0082361D">
        <w:rPr>
          <w:rFonts w:ascii="Arial" w:eastAsiaTheme="minorHAnsi" w:hAnsi="Arial" w:cstheme="minorBidi"/>
          <w:sz w:val="20"/>
          <w:szCs w:val="24"/>
          <w:lang w:val="en-GB" w:eastAsia="en-US"/>
        </w:rPr>
        <w:t xml:space="preserve"> to request the</w:t>
      </w:r>
      <w:r w:rsidR="00F11FB3">
        <w:rPr>
          <w:rFonts w:ascii="Arial" w:eastAsiaTheme="minorHAnsi" w:hAnsi="Arial" w:cstheme="minorBidi"/>
          <w:sz w:val="20"/>
          <w:szCs w:val="24"/>
          <w:lang w:val="en-GB" w:eastAsia="en-US"/>
        </w:rPr>
        <w:t xml:space="preserve"> </w:t>
      </w:r>
      <w:r w:rsidR="009F694D">
        <w:rPr>
          <w:rFonts w:ascii="Arial" w:eastAsiaTheme="minorHAnsi" w:hAnsi="Arial" w:cstheme="minorBidi"/>
          <w:sz w:val="20"/>
          <w:szCs w:val="24"/>
          <w:lang w:val="en-GB" w:eastAsia="en-US"/>
        </w:rPr>
        <w:t>top-up with minor modifications</w:t>
      </w:r>
      <w:r w:rsidR="00F11FB3">
        <w:rPr>
          <w:rFonts w:ascii="Arial" w:eastAsiaTheme="minorHAnsi" w:hAnsi="Arial" w:cstheme="minorBidi"/>
          <w:sz w:val="20"/>
          <w:szCs w:val="24"/>
          <w:lang w:val="en-GB" w:eastAsia="en-US"/>
        </w:rPr>
        <w:t>, was presented</w:t>
      </w:r>
      <w:r w:rsidR="009F694D">
        <w:rPr>
          <w:rFonts w:ascii="Arial" w:eastAsiaTheme="minorHAnsi" w:hAnsi="Arial" w:cstheme="minorBidi"/>
          <w:sz w:val="20"/>
          <w:szCs w:val="24"/>
          <w:lang w:val="en-GB" w:eastAsia="en-US"/>
        </w:rPr>
        <w:t xml:space="preserve">. </w:t>
      </w:r>
    </w:p>
    <w:p w14:paraId="7764EA1D" w14:textId="2BDEB63D" w:rsidR="00CF7D0E" w:rsidRDefault="009F694D"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MC discusse</w:t>
      </w:r>
      <w:r w:rsidR="00F11FB3">
        <w:rPr>
          <w:rFonts w:ascii="Arial" w:eastAsiaTheme="minorHAnsi" w:hAnsi="Arial" w:cstheme="minorBidi"/>
          <w:sz w:val="20"/>
          <w:szCs w:val="24"/>
          <w:lang w:val="en-GB" w:eastAsia="en-US"/>
        </w:rPr>
        <w:t>d</w:t>
      </w:r>
      <w:r>
        <w:rPr>
          <w:rFonts w:ascii="Arial" w:eastAsiaTheme="minorHAnsi" w:hAnsi="Arial" w:cstheme="minorBidi"/>
          <w:sz w:val="20"/>
          <w:szCs w:val="24"/>
          <w:lang w:val="en-GB" w:eastAsia="en-US"/>
        </w:rPr>
        <w:t xml:space="preserve"> about the convenience of considering the addition of budget for Virtual Networking Tools. It is agreed that a final budget proposal will be prepared after attending </w:t>
      </w:r>
      <w:r w:rsidR="00CF7D0E">
        <w:rPr>
          <w:rFonts w:ascii="Arial" w:eastAsiaTheme="minorHAnsi" w:hAnsi="Arial" w:cstheme="minorBidi"/>
          <w:sz w:val="20"/>
          <w:szCs w:val="24"/>
          <w:lang w:val="en-GB" w:eastAsia="en-US"/>
        </w:rPr>
        <w:t>the informative webinar on May 7</w:t>
      </w:r>
      <w:r w:rsidR="00CF7D0E" w:rsidRPr="00CF7D0E">
        <w:rPr>
          <w:rFonts w:ascii="Arial" w:eastAsiaTheme="minorHAnsi" w:hAnsi="Arial" w:cstheme="minorBidi"/>
          <w:sz w:val="20"/>
          <w:szCs w:val="24"/>
          <w:vertAlign w:val="superscript"/>
          <w:lang w:val="en-GB" w:eastAsia="en-US"/>
        </w:rPr>
        <w:t>th</w:t>
      </w:r>
      <w:r w:rsidR="00CF7D0E">
        <w:rPr>
          <w:rFonts w:ascii="Arial" w:eastAsiaTheme="minorHAnsi" w:hAnsi="Arial" w:cstheme="minorBidi"/>
          <w:sz w:val="20"/>
          <w:szCs w:val="24"/>
          <w:lang w:val="en-GB" w:eastAsia="en-US"/>
        </w:rPr>
        <w:t>.</w:t>
      </w:r>
    </w:p>
    <w:p w14:paraId="75766261" w14:textId="77777777" w:rsidR="00CF7D0E" w:rsidRPr="00352FF3" w:rsidRDefault="00CF7D0E" w:rsidP="00CF7D0E">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sidR="005B2CDE">
        <w:rPr>
          <w:rFonts w:ascii="Arial" w:eastAsiaTheme="minorHAnsi" w:hAnsi="Arial" w:cstheme="minorBidi"/>
          <w:b/>
          <w:bCs/>
          <w:color w:val="1F3864" w:themeColor="accent5" w:themeShade="80"/>
          <w:sz w:val="20"/>
          <w:szCs w:val="24"/>
          <w:lang w:val="en-GB" w:eastAsia="en-US"/>
        </w:rPr>
        <w:t>4</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asap after May 7</w:t>
      </w:r>
      <w:r w:rsidRPr="00CF7D0E">
        <w:rPr>
          <w:rFonts w:ascii="Arial" w:eastAsiaTheme="minorHAnsi" w:hAnsi="Arial" w:cstheme="minorBidi"/>
          <w:b/>
          <w:bCs/>
          <w:color w:val="1F3864" w:themeColor="accent5" w:themeShade="80"/>
          <w:sz w:val="20"/>
          <w:szCs w:val="24"/>
          <w:vertAlign w:val="superscript"/>
          <w:lang w:val="en-GB" w:eastAsia="en-US"/>
        </w:rPr>
        <w:t>th</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prepare a new WBP and submit for discussion and further approval by the MC.</w:t>
      </w:r>
    </w:p>
    <w:p w14:paraId="59A90937" w14:textId="77777777" w:rsidR="00273AE1" w:rsidRPr="00273AE1" w:rsidRDefault="00273AE1" w:rsidP="00273AE1">
      <w:pPr>
        <w:spacing w:after="120" w:line="260" w:lineRule="atLeast"/>
        <w:jc w:val="both"/>
        <w:rPr>
          <w:rFonts w:ascii="Arial" w:eastAsiaTheme="minorHAnsi" w:hAnsi="Arial" w:cstheme="minorBidi"/>
          <w:sz w:val="20"/>
          <w:szCs w:val="24"/>
          <w:lang w:val="en-GB" w:eastAsia="en-US"/>
        </w:rPr>
      </w:pPr>
    </w:p>
    <w:p w14:paraId="44D36510" w14:textId="77777777" w:rsidR="00230D66" w:rsidRDefault="00230D66" w:rsidP="004B5C84">
      <w:pPr>
        <w:pStyle w:val="Numberedlist"/>
        <w:numPr>
          <w:ilvl w:val="0"/>
          <w:numId w:val="10"/>
        </w:numPr>
        <w:rPr>
          <w:b/>
          <w:color w:val="auto"/>
        </w:rPr>
      </w:pPr>
      <w:r w:rsidRPr="00230D66">
        <w:rPr>
          <w:b/>
          <w:color w:val="auto"/>
        </w:rPr>
        <w:t>AOB</w:t>
      </w:r>
    </w:p>
    <w:p w14:paraId="7CD8E7BB" w14:textId="77777777" w:rsidR="00F44BA9" w:rsidRDefault="00F66C59" w:rsidP="00273AE1">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suggested the possibility of </w:t>
      </w:r>
      <w:r w:rsidR="001A2182">
        <w:rPr>
          <w:rFonts w:ascii="Arial" w:eastAsiaTheme="minorHAnsi" w:hAnsi="Arial" w:cstheme="minorBidi"/>
          <w:sz w:val="20"/>
          <w:szCs w:val="24"/>
          <w:lang w:val="en-GB" w:eastAsia="en-US"/>
        </w:rPr>
        <w:t xml:space="preserve">taking some initiatives within the Action to get involved in application to Horizon Europe calls or other international calls for research projects. </w:t>
      </w:r>
      <w:r w:rsidR="00F44BA9">
        <w:rPr>
          <w:rFonts w:ascii="Arial" w:eastAsiaTheme="minorHAnsi" w:hAnsi="Arial" w:cstheme="minorBidi"/>
          <w:sz w:val="20"/>
          <w:szCs w:val="24"/>
          <w:lang w:val="en-GB" w:eastAsia="en-US"/>
        </w:rPr>
        <w:t>After discussing the question, the main ideas arising from t</w:t>
      </w:r>
      <w:r w:rsidR="001A2182">
        <w:rPr>
          <w:rFonts w:ascii="Arial" w:eastAsiaTheme="minorHAnsi" w:hAnsi="Arial" w:cstheme="minorBidi"/>
          <w:sz w:val="20"/>
          <w:szCs w:val="24"/>
          <w:lang w:val="en-GB" w:eastAsia="en-US"/>
        </w:rPr>
        <w:t xml:space="preserve">he MC </w:t>
      </w:r>
      <w:r w:rsidR="00F44BA9">
        <w:rPr>
          <w:rFonts w:ascii="Arial" w:eastAsiaTheme="minorHAnsi" w:hAnsi="Arial" w:cstheme="minorBidi"/>
          <w:sz w:val="20"/>
          <w:szCs w:val="24"/>
          <w:lang w:val="en-GB" w:eastAsia="en-US"/>
        </w:rPr>
        <w:t>were:</w:t>
      </w:r>
    </w:p>
    <w:p w14:paraId="283EF7BB" w14:textId="6C542E8C" w:rsidR="00906D3A" w:rsidRPr="005B2CDE" w:rsidRDefault="00504E72" w:rsidP="005B2CDE">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5B2CDE">
        <w:rPr>
          <w:rFonts w:ascii="Arial" w:eastAsiaTheme="minorHAnsi" w:hAnsi="Arial" w:cstheme="minorBidi"/>
          <w:sz w:val="20"/>
          <w:szCs w:val="24"/>
          <w:lang w:val="en-GB" w:eastAsia="en-US"/>
        </w:rPr>
        <w:t>Even if, a</w:t>
      </w:r>
      <w:r w:rsidR="005718F5" w:rsidRPr="005B2CDE">
        <w:rPr>
          <w:rFonts w:ascii="Arial" w:eastAsiaTheme="minorHAnsi" w:hAnsi="Arial" w:cstheme="minorBidi"/>
          <w:sz w:val="20"/>
          <w:szCs w:val="24"/>
          <w:lang w:val="en-GB" w:eastAsia="en-US"/>
        </w:rPr>
        <w:t>s a COST-related network, we do not have entity to apply</w:t>
      </w:r>
      <w:r w:rsidRPr="005B2CDE">
        <w:rPr>
          <w:rFonts w:ascii="Arial" w:eastAsiaTheme="minorHAnsi" w:hAnsi="Arial" w:cstheme="minorBidi"/>
          <w:sz w:val="20"/>
          <w:szCs w:val="24"/>
          <w:lang w:val="en-GB" w:eastAsia="en-US"/>
        </w:rPr>
        <w:t xml:space="preserve">, the network offers an undoubtful advantage </w:t>
      </w:r>
      <w:r w:rsidR="00CE4491">
        <w:rPr>
          <w:rFonts w:ascii="Arial" w:eastAsiaTheme="minorHAnsi" w:hAnsi="Arial" w:cstheme="minorBidi"/>
          <w:sz w:val="20"/>
          <w:szCs w:val="24"/>
          <w:lang w:val="en-GB" w:eastAsia="en-US"/>
        </w:rPr>
        <w:t>to</w:t>
      </w:r>
      <w:r w:rsidRPr="005B2CDE">
        <w:rPr>
          <w:rFonts w:ascii="Arial" w:eastAsiaTheme="minorHAnsi" w:hAnsi="Arial" w:cstheme="minorBidi"/>
          <w:sz w:val="20"/>
          <w:szCs w:val="24"/>
          <w:lang w:val="en-GB" w:eastAsia="en-US"/>
        </w:rPr>
        <w:t xml:space="preserve"> liaise scientists with expertise to apply for </w:t>
      </w:r>
      <w:r w:rsidR="00906D3A" w:rsidRPr="005B2CDE">
        <w:rPr>
          <w:rFonts w:ascii="Arial" w:eastAsiaTheme="minorHAnsi" w:hAnsi="Arial" w:cstheme="minorBidi"/>
          <w:sz w:val="20"/>
          <w:szCs w:val="24"/>
          <w:lang w:val="en-GB" w:eastAsia="en-US"/>
        </w:rPr>
        <w:t xml:space="preserve">big projects. We should make use of that </w:t>
      </w:r>
      <w:r w:rsidR="00067BFF" w:rsidRPr="005B2CDE">
        <w:rPr>
          <w:rFonts w:ascii="Arial" w:eastAsiaTheme="minorHAnsi" w:hAnsi="Arial" w:cstheme="minorBidi"/>
          <w:sz w:val="20"/>
          <w:szCs w:val="24"/>
          <w:lang w:val="en-GB" w:eastAsia="en-US"/>
        </w:rPr>
        <w:t>advantage</w:t>
      </w:r>
      <w:r w:rsidR="00906D3A" w:rsidRPr="005B2CDE">
        <w:rPr>
          <w:rFonts w:ascii="Arial" w:eastAsiaTheme="minorHAnsi" w:hAnsi="Arial" w:cstheme="minorBidi"/>
          <w:sz w:val="20"/>
          <w:szCs w:val="24"/>
          <w:lang w:val="en-GB" w:eastAsia="en-US"/>
        </w:rPr>
        <w:t>.</w:t>
      </w:r>
    </w:p>
    <w:p w14:paraId="679AFE9A" w14:textId="77777777" w:rsidR="0032642F" w:rsidRPr="0032642F" w:rsidRDefault="00906D3A" w:rsidP="0032642F">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5B2CDE">
        <w:rPr>
          <w:rFonts w:ascii="Arial" w:eastAsiaTheme="minorHAnsi" w:hAnsi="Arial" w:cstheme="minorBidi"/>
          <w:sz w:val="20"/>
          <w:szCs w:val="24"/>
          <w:lang w:val="en-GB" w:eastAsia="en-US"/>
        </w:rPr>
        <w:t xml:space="preserve">Current </w:t>
      </w:r>
      <w:r w:rsidR="000E6593" w:rsidRPr="005B2CDE">
        <w:rPr>
          <w:rFonts w:ascii="Arial" w:eastAsiaTheme="minorHAnsi" w:hAnsi="Arial" w:cstheme="minorBidi"/>
          <w:sz w:val="20"/>
          <w:szCs w:val="24"/>
          <w:lang w:val="en-GB" w:eastAsia="en-US"/>
        </w:rPr>
        <w:t xml:space="preserve">Horizon Europe </w:t>
      </w:r>
      <w:r w:rsidRPr="005B2CDE">
        <w:rPr>
          <w:rFonts w:ascii="Arial" w:eastAsiaTheme="minorHAnsi" w:hAnsi="Arial" w:cstheme="minorBidi"/>
          <w:sz w:val="20"/>
          <w:szCs w:val="24"/>
          <w:lang w:val="en-GB" w:eastAsia="en-US"/>
        </w:rPr>
        <w:t xml:space="preserve">calls </w:t>
      </w:r>
      <w:r w:rsidR="000E6593" w:rsidRPr="005B2CDE">
        <w:rPr>
          <w:rFonts w:ascii="Arial" w:eastAsiaTheme="minorHAnsi" w:hAnsi="Arial" w:cstheme="minorBidi"/>
          <w:sz w:val="20"/>
          <w:szCs w:val="24"/>
          <w:lang w:val="en-GB" w:eastAsia="en-US"/>
        </w:rPr>
        <w:t xml:space="preserve">of pillars 2 and 3 </w:t>
      </w:r>
      <w:r w:rsidRPr="005B2CDE">
        <w:rPr>
          <w:rFonts w:ascii="Arial" w:eastAsiaTheme="minorHAnsi" w:hAnsi="Arial" w:cstheme="minorBidi"/>
          <w:sz w:val="20"/>
          <w:szCs w:val="24"/>
          <w:lang w:val="en-GB" w:eastAsia="en-US"/>
        </w:rPr>
        <w:t xml:space="preserve">offer little options to </w:t>
      </w:r>
      <w:r w:rsidR="00067BFF" w:rsidRPr="005B2CDE">
        <w:rPr>
          <w:rFonts w:ascii="Arial" w:eastAsiaTheme="minorHAnsi" w:hAnsi="Arial" w:cstheme="minorBidi"/>
          <w:sz w:val="20"/>
          <w:szCs w:val="24"/>
          <w:lang w:val="en-GB" w:eastAsia="en-US"/>
        </w:rPr>
        <w:t>prepare proposals whose core is within the Action,</w:t>
      </w:r>
      <w:r w:rsidR="000E6593" w:rsidRPr="005B2CDE">
        <w:rPr>
          <w:rFonts w:ascii="Arial" w:eastAsiaTheme="minorHAnsi" w:hAnsi="Arial" w:cstheme="minorBidi"/>
          <w:sz w:val="20"/>
          <w:szCs w:val="24"/>
          <w:lang w:val="en-GB" w:eastAsia="en-US"/>
        </w:rPr>
        <w:t xml:space="preserve"> and participating in established consortia </w:t>
      </w:r>
      <w:r w:rsidR="00C72574" w:rsidRPr="005B2CDE">
        <w:rPr>
          <w:rFonts w:ascii="Arial" w:eastAsiaTheme="minorHAnsi" w:hAnsi="Arial" w:cstheme="minorBidi"/>
          <w:sz w:val="20"/>
          <w:szCs w:val="24"/>
          <w:lang w:val="en-GB" w:eastAsia="en-US"/>
        </w:rPr>
        <w:t>on an individual basis appears as a more suitable option. However, it is important to keep track of</w:t>
      </w:r>
      <w:r w:rsidR="005D32EB" w:rsidRPr="005B2CDE">
        <w:rPr>
          <w:rFonts w:ascii="Arial" w:eastAsiaTheme="minorHAnsi" w:hAnsi="Arial" w:cstheme="minorBidi"/>
          <w:sz w:val="20"/>
          <w:szCs w:val="24"/>
          <w:lang w:val="en-GB" w:eastAsia="en-US"/>
        </w:rPr>
        <w:t xml:space="preserve"> upcoming</w:t>
      </w:r>
      <w:r w:rsidR="00C72574" w:rsidRPr="005B2CDE">
        <w:rPr>
          <w:rFonts w:ascii="Arial" w:eastAsiaTheme="minorHAnsi" w:hAnsi="Arial" w:cstheme="minorBidi"/>
          <w:sz w:val="20"/>
          <w:szCs w:val="24"/>
          <w:lang w:val="en-GB" w:eastAsia="en-US"/>
        </w:rPr>
        <w:t xml:space="preserve"> </w:t>
      </w:r>
      <w:r w:rsidR="005D32EB" w:rsidRPr="005B2CDE">
        <w:rPr>
          <w:rFonts w:ascii="Arial" w:eastAsiaTheme="minorHAnsi" w:hAnsi="Arial" w:cstheme="minorBidi"/>
          <w:sz w:val="20"/>
          <w:szCs w:val="24"/>
          <w:lang w:val="en-GB" w:eastAsia="en-US"/>
        </w:rPr>
        <w:t>calls within those pillar</w:t>
      </w:r>
      <w:r w:rsidR="0032642F">
        <w:rPr>
          <w:rFonts w:ascii="Arial" w:eastAsiaTheme="minorHAnsi" w:hAnsi="Arial" w:cstheme="minorBidi"/>
          <w:sz w:val="20"/>
          <w:szCs w:val="24"/>
          <w:lang w:val="en-GB" w:eastAsia="en-US"/>
        </w:rPr>
        <w:t>s.</w:t>
      </w:r>
    </w:p>
    <w:p w14:paraId="40264505" w14:textId="77777777" w:rsidR="005D32EB" w:rsidRDefault="005D32EB" w:rsidP="005B2CDE">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5B2CDE">
        <w:rPr>
          <w:rFonts w:ascii="Arial" w:eastAsiaTheme="minorHAnsi" w:hAnsi="Arial" w:cstheme="minorBidi"/>
          <w:sz w:val="20"/>
          <w:szCs w:val="24"/>
          <w:lang w:val="en-GB" w:eastAsia="en-US"/>
        </w:rPr>
        <w:t xml:space="preserve">The option to prepare an ad hoc proposal to open calls (e.g. pillar 1 of Horizon Europe or other international calls) </w:t>
      </w:r>
      <w:r w:rsidR="00226AB4" w:rsidRPr="005B2CDE">
        <w:rPr>
          <w:rFonts w:ascii="Arial" w:eastAsiaTheme="minorHAnsi" w:hAnsi="Arial" w:cstheme="minorBidi"/>
          <w:sz w:val="20"/>
          <w:szCs w:val="24"/>
          <w:lang w:val="en-GB" w:eastAsia="en-US"/>
        </w:rPr>
        <w:t>seems more adequate to liaise as an established network.</w:t>
      </w:r>
    </w:p>
    <w:p w14:paraId="173299F3" w14:textId="748AA12D" w:rsidR="007C45AC" w:rsidRPr="005B2CDE" w:rsidRDefault="007C45AC" w:rsidP="005B2CDE">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7C45AC">
        <w:rPr>
          <w:rFonts w:ascii="Arial" w:eastAsiaTheme="minorHAnsi" w:hAnsi="Arial" w:cstheme="minorBidi"/>
          <w:sz w:val="20"/>
          <w:szCs w:val="24"/>
          <w:lang w:val="en-GB" w:eastAsia="en-US"/>
        </w:rPr>
        <w:t>it is important to identify the right call/with the right topic to submit the applicatio</w:t>
      </w:r>
      <w:r w:rsidR="009F12E0">
        <w:rPr>
          <w:rFonts w:ascii="Arial" w:eastAsiaTheme="minorHAnsi" w:hAnsi="Arial" w:cstheme="minorBidi"/>
          <w:sz w:val="20"/>
          <w:szCs w:val="24"/>
          <w:lang w:val="en-GB" w:eastAsia="en-US"/>
        </w:rPr>
        <w:t>n</w:t>
      </w:r>
      <w:r w:rsidR="00CE4491">
        <w:rPr>
          <w:rFonts w:ascii="Arial" w:eastAsiaTheme="minorHAnsi" w:hAnsi="Arial" w:cstheme="minorBidi"/>
          <w:sz w:val="20"/>
          <w:szCs w:val="24"/>
          <w:lang w:val="en-GB" w:eastAsia="en-US"/>
        </w:rPr>
        <w:t>.</w:t>
      </w:r>
    </w:p>
    <w:p w14:paraId="0B48BD8C" w14:textId="77777777" w:rsidR="00273AE1" w:rsidRPr="00230D66" w:rsidRDefault="00545CA2" w:rsidP="00273AE1">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Chair proposed the creation of a commission to explore the chances of applying for funding in international calls. The discussion is postponed.</w:t>
      </w:r>
    </w:p>
    <w:p w14:paraId="009C552B" w14:textId="77777777" w:rsidR="00273AE1" w:rsidRPr="00230D66" w:rsidRDefault="00273AE1" w:rsidP="00273AE1">
      <w:pPr>
        <w:pStyle w:val="Numberedlist"/>
        <w:numPr>
          <w:ilvl w:val="0"/>
          <w:numId w:val="0"/>
        </w:numPr>
        <w:rPr>
          <w:b/>
          <w:color w:val="auto"/>
        </w:rPr>
      </w:pPr>
    </w:p>
    <w:p w14:paraId="087BF3AB" w14:textId="77777777" w:rsidR="00CE0D4C" w:rsidRPr="00230D66" w:rsidRDefault="00230D66" w:rsidP="004B5C84">
      <w:pPr>
        <w:pStyle w:val="Numberedlist"/>
        <w:numPr>
          <w:ilvl w:val="0"/>
          <w:numId w:val="10"/>
        </w:numPr>
        <w:rPr>
          <w:b/>
          <w:color w:val="auto"/>
        </w:rPr>
      </w:pPr>
      <w:r w:rsidRPr="00230D66">
        <w:rPr>
          <w:b/>
          <w:color w:val="auto"/>
        </w:rPr>
        <w:t>Closing</w:t>
      </w:r>
    </w:p>
    <w:p w14:paraId="163F9E92" w14:textId="77777777" w:rsidR="007E6B66" w:rsidRPr="007E6B66" w:rsidRDefault="00273AE1" w:rsidP="007E6B66">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 xml:space="preserve">The Chair </w:t>
      </w:r>
      <w:r>
        <w:rPr>
          <w:rFonts w:ascii="Arial" w:eastAsiaTheme="minorHAnsi" w:hAnsi="Arial" w:cstheme="minorBidi"/>
          <w:sz w:val="20"/>
          <w:szCs w:val="24"/>
          <w:lang w:val="en-GB" w:eastAsia="en-US"/>
        </w:rPr>
        <w:t xml:space="preserve">thanks </w:t>
      </w:r>
      <w:r w:rsidRPr="00273AE1">
        <w:rPr>
          <w:rFonts w:ascii="Arial" w:eastAsiaTheme="minorHAnsi" w:hAnsi="Arial" w:cstheme="minorBidi"/>
          <w:sz w:val="20"/>
          <w:szCs w:val="24"/>
          <w:lang w:val="en-GB" w:eastAsia="en-US"/>
        </w:rPr>
        <w:t xml:space="preserve">MC members </w:t>
      </w:r>
      <w:r w:rsidR="00545CA2">
        <w:rPr>
          <w:rFonts w:ascii="Arial" w:eastAsiaTheme="minorHAnsi" w:hAnsi="Arial" w:cstheme="minorBidi"/>
          <w:sz w:val="20"/>
          <w:szCs w:val="24"/>
          <w:lang w:val="en-GB" w:eastAsia="en-US"/>
        </w:rPr>
        <w:t xml:space="preserve">and the rest of participants </w:t>
      </w:r>
      <w:r w:rsidRPr="00273AE1">
        <w:rPr>
          <w:rFonts w:ascii="Arial" w:eastAsiaTheme="minorHAnsi" w:hAnsi="Arial" w:cstheme="minorBidi"/>
          <w:sz w:val="20"/>
          <w:szCs w:val="24"/>
          <w:lang w:val="en-GB" w:eastAsia="en-US"/>
        </w:rPr>
        <w:t>for their contributions.</w:t>
      </w:r>
    </w:p>
    <w:p w14:paraId="21B315E7" w14:textId="77777777" w:rsidR="00CE0D4C" w:rsidRPr="00410D1E" w:rsidRDefault="00CE0D4C" w:rsidP="00CE0D4C">
      <w:pPr>
        <w:rPr>
          <w:b/>
          <w:bCs/>
        </w:rPr>
      </w:pPr>
    </w:p>
    <w:p w14:paraId="6E5C0C5B" w14:textId="77777777" w:rsidR="004B5C84" w:rsidRDefault="004B5C84">
      <w:pPr>
        <w:rPr>
          <w:rFonts w:ascii="Arial" w:eastAsiaTheme="majorEastAsia" w:hAnsi="Arial" w:cstheme="majorBidi"/>
          <w:b/>
          <w:caps/>
          <w:color w:val="2A678B"/>
          <w:sz w:val="26"/>
          <w:szCs w:val="26"/>
          <w:lang w:val="en-GB" w:eastAsia="en-US"/>
        </w:rPr>
      </w:pPr>
      <w:r>
        <w:br w:type="page"/>
      </w:r>
    </w:p>
    <w:p w14:paraId="5C52E18D" w14:textId="77777777" w:rsidR="00CE0D4C" w:rsidRPr="00CE0D4C" w:rsidRDefault="00CE0D4C" w:rsidP="00CE0D4C">
      <w:pPr>
        <w:pStyle w:val="Ttulo2"/>
      </w:pPr>
      <w:r w:rsidRPr="00CE0D4C">
        <w:t>LIST OF ANNEXES</w:t>
      </w:r>
    </w:p>
    <w:p w14:paraId="72A3C266" w14:textId="77777777" w:rsidR="00CE0D4C" w:rsidRPr="00410D1E" w:rsidRDefault="00CE0D4C" w:rsidP="00CE0D4C">
      <w:pPr>
        <w:rPr>
          <w:b/>
        </w:rPr>
      </w:pPr>
    </w:p>
    <w:p w14:paraId="0F65BDA4" w14:textId="77777777" w:rsidR="009E1C8C" w:rsidRDefault="00CE0D4C" w:rsidP="00CE0D4C">
      <w:pPr>
        <w:rPr>
          <w:b/>
        </w:rPr>
      </w:pPr>
      <w:r w:rsidRPr="00410D1E">
        <w:rPr>
          <w:b/>
        </w:rPr>
        <w:t>Annex 1 – A</w:t>
      </w:r>
      <w:r w:rsidR="009E1C8C">
        <w:rPr>
          <w:b/>
        </w:rPr>
        <w:t>genda</w:t>
      </w:r>
    </w:p>
    <w:p w14:paraId="4D28F659" w14:textId="77777777" w:rsidR="009E1C8C" w:rsidRDefault="00414538" w:rsidP="00CE0D4C">
      <w:pPr>
        <w:rPr>
          <w:b/>
        </w:rPr>
      </w:pPr>
      <w:r>
        <w:rPr>
          <w:b/>
        </w:rPr>
        <w:object w:dxaOrig="1473" w:dyaOrig="970" w14:anchorId="6AE40AF7">
          <v:shape id="_x0000_i1026" type="#_x0000_t75" style="width:74.55pt;height:49.65pt" o:ole="">
            <v:imagedata r:id="rId8" o:title=""/>
          </v:shape>
          <o:OLEObject Type="Embed" ProgID="AcroExch.Document.DC" ShapeID="_x0000_i1026" DrawAspect="Icon" ObjectID="_1686500059" r:id="rId9"/>
        </w:object>
      </w:r>
    </w:p>
    <w:p w14:paraId="6C192CE7" w14:textId="77777777" w:rsidR="009E1C8C" w:rsidRDefault="009E1C8C" w:rsidP="009E1C8C">
      <w:pPr>
        <w:rPr>
          <w:b/>
        </w:rPr>
      </w:pPr>
      <w:r w:rsidRPr="00410D1E">
        <w:rPr>
          <w:b/>
        </w:rPr>
        <w:t xml:space="preserve">Annex </w:t>
      </w:r>
      <w:r>
        <w:rPr>
          <w:b/>
        </w:rPr>
        <w:t>2</w:t>
      </w:r>
      <w:r w:rsidRPr="00410D1E">
        <w:rPr>
          <w:b/>
        </w:rPr>
        <w:t xml:space="preserve"> – Action Fact Sheet</w:t>
      </w:r>
    </w:p>
    <w:p w14:paraId="1CDC9720" w14:textId="77777777" w:rsidR="009E1C8C" w:rsidRDefault="001F0E19" w:rsidP="009E1C8C">
      <w:pPr>
        <w:rPr>
          <w:b/>
        </w:rPr>
      </w:pPr>
      <w:r>
        <w:rPr>
          <w:b/>
        </w:rPr>
        <w:object w:dxaOrig="1473" w:dyaOrig="970" w14:anchorId="5E66FA49">
          <v:shape id="_x0000_i1027" type="#_x0000_t75" style="width:74.55pt;height:49.65pt" o:ole="">
            <v:imagedata r:id="rId10" o:title=""/>
          </v:shape>
          <o:OLEObject Type="Embed" ProgID="AcroExch.Document.DC" ShapeID="_x0000_i1027" DrawAspect="Icon" ObjectID="_1686500060" r:id="rId11"/>
        </w:object>
      </w:r>
    </w:p>
    <w:p w14:paraId="27FB4473" w14:textId="77777777" w:rsidR="009E1C8C" w:rsidRDefault="009E1C8C" w:rsidP="009E1C8C">
      <w:pPr>
        <w:rPr>
          <w:b/>
        </w:rPr>
      </w:pPr>
      <w:r w:rsidRPr="00410D1E">
        <w:rPr>
          <w:b/>
        </w:rPr>
        <w:t xml:space="preserve">Annex </w:t>
      </w:r>
      <w:r>
        <w:rPr>
          <w:b/>
        </w:rPr>
        <w:t>3</w:t>
      </w:r>
      <w:r w:rsidRPr="00410D1E">
        <w:rPr>
          <w:b/>
        </w:rPr>
        <w:t xml:space="preserve"> – </w:t>
      </w:r>
      <w:r>
        <w:rPr>
          <w:b/>
        </w:rPr>
        <w:t>List of Participants</w:t>
      </w:r>
    </w:p>
    <w:p w14:paraId="6D7DCAD0" w14:textId="54598AA3" w:rsidR="009E1C8C" w:rsidRDefault="002F3C46" w:rsidP="009E1C8C">
      <w:pPr>
        <w:rPr>
          <w:b/>
        </w:rPr>
      </w:pPr>
      <w:r>
        <w:rPr>
          <w:b/>
        </w:rPr>
        <w:object w:dxaOrig="1473" w:dyaOrig="970" w14:anchorId="04AD8358">
          <v:shape id="_x0000_i1028" type="#_x0000_t75" style="width:74.55pt;height:49.65pt" o:ole="">
            <v:imagedata r:id="rId12" o:title=""/>
          </v:shape>
          <o:OLEObject Type="Embed" ProgID="AcroExch.Document.DC" ShapeID="_x0000_i1028" DrawAspect="Icon" ObjectID="_1686500061" r:id="rId13"/>
        </w:object>
      </w:r>
    </w:p>
    <w:p w14:paraId="397EC460" w14:textId="77777777" w:rsidR="009E1C8C" w:rsidRDefault="009E1C8C" w:rsidP="009E1C8C">
      <w:pPr>
        <w:rPr>
          <w:b/>
        </w:rPr>
      </w:pPr>
      <w:r w:rsidRPr="00410D1E">
        <w:rPr>
          <w:b/>
        </w:rPr>
        <w:t xml:space="preserve">Annex </w:t>
      </w:r>
      <w:r>
        <w:rPr>
          <w:b/>
        </w:rPr>
        <w:t>4</w:t>
      </w:r>
      <w:r w:rsidRPr="00410D1E">
        <w:rPr>
          <w:b/>
        </w:rPr>
        <w:t xml:space="preserve"> – </w:t>
      </w:r>
      <w:r w:rsidR="006B01DD">
        <w:rPr>
          <w:b/>
        </w:rPr>
        <w:t>First Progress Report</w:t>
      </w:r>
    </w:p>
    <w:p w14:paraId="4F407330" w14:textId="010DA33D" w:rsidR="009E1C8C" w:rsidRDefault="00F84C36" w:rsidP="009E1C8C">
      <w:pPr>
        <w:rPr>
          <w:b/>
        </w:rPr>
      </w:pPr>
      <w:r>
        <w:rPr>
          <w:b/>
        </w:rPr>
        <w:object w:dxaOrig="1473" w:dyaOrig="970" w14:anchorId="5489442E">
          <v:shape id="_x0000_i1031" type="#_x0000_t75" style="width:74.55pt;height:49.65pt" o:ole="">
            <v:imagedata r:id="rId14" o:title=""/>
          </v:shape>
          <o:OLEObject Type="Embed" ProgID="AcroExch.Document.DC" ShapeID="_x0000_i1031" DrawAspect="Icon" ObjectID="_1686500062" r:id="rId15"/>
        </w:object>
      </w:r>
    </w:p>
    <w:sectPr w:rsidR="009E1C8C" w:rsidSect="00C77A92">
      <w:headerReference w:type="default" r:id="rId16"/>
      <w:headerReference w:type="first" r:id="rId17"/>
      <w:footerReference w:type="first" r:id="rId18"/>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B6EB4" w14:textId="77777777" w:rsidR="000C2460" w:rsidRDefault="000C2460">
      <w:pPr>
        <w:spacing w:after="0" w:line="240" w:lineRule="auto"/>
      </w:pPr>
      <w:r>
        <w:separator/>
      </w:r>
    </w:p>
  </w:endnote>
  <w:endnote w:type="continuationSeparator" w:id="0">
    <w:p w14:paraId="2D9EF493" w14:textId="77777777" w:rsidR="000C2460" w:rsidRDefault="000C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E207" w14:textId="77777777" w:rsidR="00C77A92" w:rsidRDefault="00C77A92">
    <w:pPr>
      <w:pStyle w:val="Piedepgina"/>
    </w:pPr>
    <w:r>
      <w:rPr>
        <w:noProof/>
        <w:lang w:val="de-CH" w:eastAsia="de-CH"/>
      </w:rPr>
      <w:drawing>
        <wp:anchor distT="180020" distB="180020" distL="180020" distR="180020" simplePos="0" relativeHeight="251660800" behindDoc="0" locked="0" layoutInCell="0" allowOverlap="1" wp14:anchorId="7B43F1A2" wp14:editId="7899C630">
          <wp:simplePos x="0" y="0"/>
          <wp:positionH relativeFrom="margin">
            <wp:align>left</wp:align>
          </wp:positionH>
          <wp:positionV relativeFrom="paragraph">
            <wp:posOffset>-642620</wp:posOffset>
          </wp:positionV>
          <wp:extent cx="5940000" cy="907902"/>
          <wp:effectExtent l="0" t="0" r="3810" b="698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0330" t="19841" r="12194" b="17990"/>
                  <a:stretch/>
                </pic:blipFill>
                <pic:spPr bwMode="auto">
                  <a:xfrm>
                    <a:off x="0" y="0"/>
                    <a:ext cx="5940000" cy="907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43A3" w14:textId="77777777" w:rsidR="000C2460" w:rsidRDefault="000C2460">
      <w:pPr>
        <w:spacing w:after="0" w:line="240" w:lineRule="auto"/>
      </w:pPr>
      <w:r>
        <w:separator/>
      </w:r>
    </w:p>
  </w:footnote>
  <w:footnote w:type="continuationSeparator" w:id="0">
    <w:p w14:paraId="5F9D32B2" w14:textId="77777777" w:rsidR="000C2460" w:rsidRDefault="000C2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261E" w14:textId="77777777"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de-CH" w:eastAsia="de-CH"/>
      </w:rPr>
      <w:drawing>
        <wp:anchor distT="0" distB="0" distL="114300" distR="114300" simplePos="0" relativeHeight="251658752" behindDoc="0" locked="0" layoutInCell="1" allowOverlap="1" wp14:anchorId="4A7FF14E" wp14:editId="29592557">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de-CH" w:eastAsia="de-CH"/>
      </w:rPr>
      <w:drawing>
        <wp:anchor distT="180020" distB="180020" distL="180020" distR="180020" simplePos="0" relativeHeight="251656704" behindDoc="1" locked="0" layoutInCell="0" allowOverlap="1" wp14:anchorId="5BFA3293" wp14:editId="2873258B">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9F" w14:textId="77777777" w:rsidR="00C77A92" w:rsidRDefault="00C77A92">
    <w:pPr>
      <w:pStyle w:val="Encabezado"/>
    </w:pPr>
    <w:r w:rsidRPr="00C77A92">
      <w:rPr>
        <w:noProof/>
        <w:lang w:val="de-CH" w:eastAsia="de-CH"/>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de-CH" w:eastAsia="de-CH"/>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4.45pt;height:74.4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3" w15:restartNumberingAfterBreak="0">
    <w:nsid w:val="13B946B3"/>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6"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7"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8"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A8695B"/>
    <w:multiLevelType w:val="multilevel"/>
    <w:tmpl w:val="684475C8"/>
    <w:numStyleLink w:val="COSTNUM"/>
  </w:abstractNum>
  <w:abstractNum w:abstractNumId="10" w15:restartNumberingAfterBreak="0">
    <w:nsid w:val="648A58AE"/>
    <w:multiLevelType w:val="hybridMultilevel"/>
    <w:tmpl w:val="9E468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abstractNumId w:val="8"/>
  </w:num>
  <w:num w:numId="2">
    <w:abstractNumId w:val="1"/>
  </w:num>
  <w:num w:numId="3">
    <w:abstractNumId w:val="5"/>
  </w:num>
  <w:num w:numId="4">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abstractNumId w:val="6"/>
  </w:num>
  <w:num w:numId="6">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7">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8">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9">
    <w:abstractNumId w:val="9"/>
  </w:num>
  <w:num w:numId="10">
    <w:abstractNumId w:val="3"/>
  </w:num>
  <w:num w:numId="11">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abstractNumId w:val="6"/>
  </w:num>
  <w:num w:numId="16">
    <w:abstractNumId w:val="12"/>
  </w:num>
  <w:num w:numId="17">
    <w:abstractNumId w:val="7"/>
  </w:num>
  <w:num w:numId="18">
    <w:abstractNumId w:val="6"/>
  </w:num>
  <w:num w:numId="19">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abstractNumId w:val="6"/>
  </w:num>
  <w:num w:numId="21">
    <w:abstractNumId w:val="11"/>
  </w:num>
  <w:num w:numId="22">
    <w:abstractNumId w:val="4"/>
  </w:num>
  <w:num w:numId="23">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abstractNumId w:val="0"/>
  </w:num>
  <w:num w:numId="25">
    <w:abstractNumId w:val="6"/>
  </w:num>
  <w:num w:numId="26">
    <w:abstractNumId w:val="6"/>
  </w:num>
  <w:num w:numId="27">
    <w:abstractNumId w:val="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4698"/>
    <w:rsid w:val="00011400"/>
    <w:rsid w:val="00025366"/>
    <w:rsid w:val="00033E1B"/>
    <w:rsid w:val="00067BFF"/>
    <w:rsid w:val="00071396"/>
    <w:rsid w:val="000A6232"/>
    <w:rsid w:val="000B2E4B"/>
    <w:rsid w:val="000C2460"/>
    <w:rsid w:val="000D5517"/>
    <w:rsid w:val="000E6593"/>
    <w:rsid w:val="000F7C52"/>
    <w:rsid w:val="00104DD2"/>
    <w:rsid w:val="00113C30"/>
    <w:rsid w:val="00137B5A"/>
    <w:rsid w:val="00170240"/>
    <w:rsid w:val="001769FC"/>
    <w:rsid w:val="001930C9"/>
    <w:rsid w:val="001A2182"/>
    <w:rsid w:val="001B294B"/>
    <w:rsid w:val="001F0E19"/>
    <w:rsid w:val="00205B86"/>
    <w:rsid w:val="00226AB4"/>
    <w:rsid w:val="00230D66"/>
    <w:rsid w:val="0026451C"/>
    <w:rsid w:val="0027044F"/>
    <w:rsid w:val="00273AE1"/>
    <w:rsid w:val="002D6195"/>
    <w:rsid w:val="002E7EB5"/>
    <w:rsid w:val="002F2399"/>
    <w:rsid w:val="002F3C46"/>
    <w:rsid w:val="00300A3A"/>
    <w:rsid w:val="0032642F"/>
    <w:rsid w:val="00340769"/>
    <w:rsid w:val="00352FF3"/>
    <w:rsid w:val="003B2241"/>
    <w:rsid w:val="003B3C50"/>
    <w:rsid w:val="003D4A87"/>
    <w:rsid w:val="00405E73"/>
    <w:rsid w:val="00414538"/>
    <w:rsid w:val="00451D86"/>
    <w:rsid w:val="0047178E"/>
    <w:rsid w:val="004A5F93"/>
    <w:rsid w:val="004B5C84"/>
    <w:rsid w:val="004D1465"/>
    <w:rsid w:val="004E68AA"/>
    <w:rsid w:val="004F78FA"/>
    <w:rsid w:val="00504E72"/>
    <w:rsid w:val="005133B6"/>
    <w:rsid w:val="00525282"/>
    <w:rsid w:val="00525F18"/>
    <w:rsid w:val="00545CA2"/>
    <w:rsid w:val="00547C8D"/>
    <w:rsid w:val="0055538A"/>
    <w:rsid w:val="00570FDE"/>
    <w:rsid w:val="005718F5"/>
    <w:rsid w:val="00574976"/>
    <w:rsid w:val="005967E7"/>
    <w:rsid w:val="005A3871"/>
    <w:rsid w:val="005B2CDE"/>
    <w:rsid w:val="005D32EB"/>
    <w:rsid w:val="006061A4"/>
    <w:rsid w:val="0061613C"/>
    <w:rsid w:val="00651766"/>
    <w:rsid w:val="006520AA"/>
    <w:rsid w:val="00662815"/>
    <w:rsid w:val="006769AF"/>
    <w:rsid w:val="00677B7D"/>
    <w:rsid w:val="00677FED"/>
    <w:rsid w:val="006B01DD"/>
    <w:rsid w:val="006B0E6B"/>
    <w:rsid w:val="006D2328"/>
    <w:rsid w:val="006E10CA"/>
    <w:rsid w:val="006F0896"/>
    <w:rsid w:val="006F3ECA"/>
    <w:rsid w:val="007075B4"/>
    <w:rsid w:val="00720CC9"/>
    <w:rsid w:val="00725405"/>
    <w:rsid w:val="00730B0F"/>
    <w:rsid w:val="007551E5"/>
    <w:rsid w:val="00767457"/>
    <w:rsid w:val="00783ABB"/>
    <w:rsid w:val="00797438"/>
    <w:rsid w:val="007B11E0"/>
    <w:rsid w:val="007C45AC"/>
    <w:rsid w:val="007C56A8"/>
    <w:rsid w:val="007D3936"/>
    <w:rsid w:val="007E6B66"/>
    <w:rsid w:val="00813613"/>
    <w:rsid w:val="00817B71"/>
    <w:rsid w:val="0082361D"/>
    <w:rsid w:val="00854499"/>
    <w:rsid w:val="00857890"/>
    <w:rsid w:val="00864834"/>
    <w:rsid w:val="00872CF5"/>
    <w:rsid w:val="0087323D"/>
    <w:rsid w:val="00881542"/>
    <w:rsid w:val="008C6B3F"/>
    <w:rsid w:val="008E49BF"/>
    <w:rsid w:val="008E6F92"/>
    <w:rsid w:val="009040BC"/>
    <w:rsid w:val="00906D3A"/>
    <w:rsid w:val="009355D7"/>
    <w:rsid w:val="009466C3"/>
    <w:rsid w:val="00964253"/>
    <w:rsid w:val="0096475A"/>
    <w:rsid w:val="009815D6"/>
    <w:rsid w:val="00984945"/>
    <w:rsid w:val="009C10DD"/>
    <w:rsid w:val="009C5124"/>
    <w:rsid w:val="009E1C8C"/>
    <w:rsid w:val="009F12E0"/>
    <w:rsid w:val="009F694D"/>
    <w:rsid w:val="009F6BB9"/>
    <w:rsid w:val="009F707C"/>
    <w:rsid w:val="00A11694"/>
    <w:rsid w:val="00A35D44"/>
    <w:rsid w:val="00A772A0"/>
    <w:rsid w:val="00A82267"/>
    <w:rsid w:val="00AB5163"/>
    <w:rsid w:val="00AB70A1"/>
    <w:rsid w:val="00AD249A"/>
    <w:rsid w:val="00B25A13"/>
    <w:rsid w:val="00B75BAE"/>
    <w:rsid w:val="00B95ACC"/>
    <w:rsid w:val="00BC4BB8"/>
    <w:rsid w:val="00BD7F38"/>
    <w:rsid w:val="00BF3AF3"/>
    <w:rsid w:val="00C063FC"/>
    <w:rsid w:val="00C0677A"/>
    <w:rsid w:val="00C50ACC"/>
    <w:rsid w:val="00C52458"/>
    <w:rsid w:val="00C57962"/>
    <w:rsid w:val="00C72574"/>
    <w:rsid w:val="00C75FD0"/>
    <w:rsid w:val="00C77A92"/>
    <w:rsid w:val="00C97B47"/>
    <w:rsid w:val="00CD48F6"/>
    <w:rsid w:val="00CD669F"/>
    <w:rsid w:val="00CE0D4C"/>
    <w:rsid w:val="00CE4491"/>
    <w:rsid w:val="00CF5536"/>
    <w:rsid w:val="00CF7D0E"/>
    <w:rsid w:val="00CF7F8A"/>
    <w:rsid w:val="00D04674"/>
    <w:rsid w:val="00D16D3E"/>
    <w:rsid w:val="00D24EED"/>
    <w:rsid w:val="00D252F1"/>
    <w:rsid w:val="00D5787B"/>
    <w:rsid w:val="00D61880"/>
    <w:rsid w:val="00D8543B"/>
    <w:rsid w:val="00DE0574"/>
    <w:rsid w:val="00E11542"/>
    <w:rsid w:val="00E12F6A"/>
    <w:rsid w:val="00E30DCF"/>
    <w:rsid w:val="00E4140E"/>
    <w:rsid w:val="00E464A6"/>
    <w:rsid w:val="00E5575E"/>
    <w:rsid w:val="00EC5935"/>
    <w:rsid w:val="00F04B1C"/>
    <w:rsid w:val="00F11FB3"/>
    <w:rsid w:val="00F40554"/>
    <w:rsid w:val="00F40821"/>
    <w:rsid w:val="00F4267C"/>
    <w:rsid w:val="00F43B41"/>
    <w:rsid w:val="00F44BA9"/>
    <w:rsid w:val="00F62D4C"/>
    <w:rsid w:val="00F66C59"/>
    <w:rsid w:val="00F84C36"/>
    <w:rsid w:val="00FA0420"/>
    <w:rsid w:val="00FD5C3E"/>
    <w:rsid w:val="00FE21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customStyle="1" w:styleId="Mencinsinresolver1">
    <w:name w:val="Mención sin resolver1"/>
    <w:basedOn w:val="Fuentedeprrafopredeter"/>
    <w:uiPriority w:val="99"/>
    <w:semiHidden/>
    <w:unhideWhenUsed/>
    <w:rsid w:val="00340769"/>
    <w:rPr>
      <w:color w:val="605E5C"/>
      <w:shd w:val="clear" w:color="auto" w:fill="E1DFDD"/>
    </w:rPr>
  </w:style>
  <w:style w:type="paragraph" w:styleId="NormalWeb">
    <w:name w:val="Normal (Web)"/>
    <w:basedOn w:val="Normal"/>
    <w:uiPriority w:val="99"/>
    <w:semiHidden/>
    <w:unhideWhenUsed/>
    <w:rsid w:val="00730B0F"/>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9040BC"/>
    <w:rPr>
      <w:sz w:val="16"/>
      <w:szCs w:val="16"/>
    </w:rPr>
  </w:style>
  <w:style w:type="paragraph" w:styleId="Textocomentario">
    <w:name w:val="annotation text"/>
    <w:basedOn w:val="Normal"/>
    <w:link w:val="TextocomentarioCar"/>
    <w:uiPriority w:val="99"/>
    <w:semiHidden/>
    <w:unhideWhenUsed/>
    <w:rsid w:val="00904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0BC"/>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9040BC"/>
    <w:rPr>
      <w:b/>
      <w:bCs/>
    </w:rPr>
  </w:style>
  <w:style w:type="character" w:customStyle="1" w:styleId="AsuntodelcomentarioCar">
    <w:name w:val="Asunto del comentario Car"/>
    <w:basedOn w:val="TextocomentarioCar"/>
    <w:link w:val="Asuntodelcomentario"/>
    <w:uiPriority w:val="99"/>
    <w:semiHidden/>
    <w:rsid w:val="009040BC"/>
    <w:rPr>
      <w:b/>
      <w:bCs/>
      <w:sz w:val="20"/>
      <w:szCs w:val="20"/>
      <w:lang w:val="sv-SE" w:eastAsia="sv-SE"/>
    </w:rPr>
  </w:style>
  <w:style w:type="paragraph" w:styleId="Textodeglobo">
    <w:name w:val="Balloon Text"/>
    <w:basedOn w:val="Normal"/>
    <w:link w:val="TextodegloboCar"/>
    <w:uiPriority w:val="99"/>
    <w:semiHidden/>
    <w:unhideWhenUsed/>
    <w:rsid w:val="00904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0BC"/>
    <w:rPr>
      <w:rFonts w:ascii="Segoe UI" w:hAnsi="Segoe UI" w:cs="Segoe UI"/>
      <w:sz w:val="18"/>
      <w:szCs w:val="18"/>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2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youtube.com/watch?fbclid=IwAR3PlA5vdF6Haxd1c0Ny6Q-JN3w3NzFQIef5TxYZeb0xPx2NOBVsmDtWG-Y&amp;v=-KMkp_GyPcg&amp;feature=youtu.be" TargetMode="Externa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1639</Words>
  <Characters>9018</Characters>
  <Application>Microsoft Office Word</Application>
  <DocSecurity>0</DocSecurity>
  <Lines>75</Lines>
  <Paragraphs>21</Paragraphs>
  <ScaleCrop>false</ScaleCrop>
  <HeadingPairs>
    <vt:vector size="6" baseType="variant">
      <vt:variant>
        <vt:lpstr>Titel</vt:lpstr>
      </vt:variant>
      <vt:variant>
        <vt:i4>1</vt:i4>
      </vt:variant>
      <vt:variant>
        <vt:lpstr>Título</vt:lpstr>
      </vt:variant>
      <vt:variant>
        <vt:i4>1</vt:i4>
      </vt:variant>
      <vt:variant>
        <vt:lpstr>Títulos</vt:lpstr>
      </vt:variant>
      <vt:variant>
        <vt:i4>2</vt:i4>
      </vt:variant>
    </vt:vector>
  </HeadingPairs>
  <TitlesOfParts>
    <vt:vector size="4" baseType="lpstr">
      <vt:lpstr>cost report</vt:lpstr>
      <vt:lpstr>cost report</vt:lpstr>
      <vt:lpstr>Subject │ Minutes of the Second Management Committee Meeting of COST Action CA18</vt:lpstr>
      <vt:lpstr>    LIST OF ANNEXES</vt:lpstr>
    </vt:vector>
  </TitlesOfParts>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121</cp:revision>
  <dcterms:created xsi:type="dcterms:W3CDTF">2020-01-17T08:48:00Z</dcterms:created>
  <dcterms:modified xsi:type="dcterms:W3CDTF">2021-06-29T17:28:00Z</dcterms:modified>
</cp:coreProperties>
</file>