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47118" w14:textId="77777777" w:rsidR="007551E5" w:rsidRDefault="007551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3536F00" w14:textId="05F9AE4B" w:rsidR="00CE0D4C" w:rsidRPr="00410D1E" w:rsidRDefault="00C755E4" w:rsidP="00CE0D4C">
      <w:pPr>
        <w:jc w:val="right"/>
      </w:pPr>
      <w:r>
        <w:t>03</w:t>
      </w:r>
      <w:r w:rsidR="00CE0D4C">
        <w:t>/</w:t>
      </w:r>
      <w:r w:rsidR="004E68AA">
        <w:t>0</w:t>
      </w:r>
      <w:r>
        <w:t>5</w:t>
      </w:r>
      <w:r w:rsidR="00CE0D4C">
        <w:t>/20</w:t>
      </w:r>
      <w:r w:rsidR="004E68AA">
        <w:t>2</w:t>
      </w:r>
      <w:r w:rsidR="00145157">
        <w:t>1</w:t>
      </w:r>
    </w:p>
    <w:p w14:paraId="52D61F34" w14:textId="0332B7A3" w:rsidR="00CE0D4C" w:rsidRPr="00CE0D4C" w:rsidRDefault="00CE0D4C" w:rsidP="00CE0D4C">
      <w:pPr>
        <w:pStyle w:val="Ttulo1"/>
      </w:pPr>
      <w:r w:rsidRPr="00CE0D4C">
        <w:t xml:space="preserve">Subject │ Minutes of the </w:t>
      </w:r>
      <w:r w:rsidR="00145157">
        <w:t>Second</w:t>
      </w:r>
      <w:r w:rsidR="00CF6C48">
        <w:t xml:space="preserve"> Working Group </w:t>
      </w:r>
      <w:r w:rsidR="00C755E4">
        <w:t>4</w:t>
      </w:r>
      <w:r w:rsidR="00CF6C48">
        <w:t xml:space="preserve"> </w:t>
      </w:r>
      <w:r w:rsidRPr="00CE0D4C">
        <w:t>Meeting of COST Action CA18221: “</w:t>
      </w:r>
      <w:proofErr w:type="spellStart"/>
      <w:r w:rsidRPr="00CE0D4C">
        <w:t>PEsticide</w:t>
      </w:r>
      <w:proofErr w:type="spellEnd"/>
      <w:r w:rsidRPr="00CE0D4C">
        <w:t xml:space="preserve"> </w:t>
      </w:r>
      <w:proofErr w:type="spellStart"/>
      <w:r w:rsidRPr="00CE0D4C">
        <w:t>RIsk</w:t>
      </w:r>
      <w:proofErr w:type="spellEnd"/>
      <w:r w:rsidRPr="00CE0D4C">
        <w:t xml:space="preserve"> </w:t>
      </w:r>
      <w:proofErr w:type="spellStart"/>
      <w:r w:rsidRPr="00CE0D4C">
        <w:t>AssessMent</w:t>
      </w:r>
      <w:proofErr w:type="spellEnd"/>
      <w:r w:rsidRPr="00CE0D4C">
        <w:t xml:space="preserve"> for Amphibians and Reptiles” </w:t>
      </w:r>
    </w:p>
    <w:p w14:paraId="7B77DD50" w14:textId="77777777" w:rsidR="00CE0D4C" w:rsidRPr="00145157" w:rsidRDefault="00CE0D4C" w:rsidP="00CE0D4C">
      <w:pPr>
        <w:rPr>
          <w:lang w:val="en-GB"/>
        </w:rPr>
      </w:pPr>
    </w:p>
    <w:p w14:paraId="40723495" w14:textId="1765B09C" w:rsidR="00CF6C48" w:rsidRP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Welcome</w:t>
      </w:r>
      <w:r w:rsidR="00C914DA">
        <w:rPr>
          <w:b/>
          <w:color w:val="auto"/>
        </w:rPr>
        <w:t xml:space="preserve"> and introduction of</w:t>
      </w:r>
      <w:r w:rsidRPr="00CF6C48">
        <w:rPr>
          <w:b/>
          <w:color w:val="auto"/>
        </w:rPr>
        <w:t xml:space="preserve"> participants</w:t>
      </w:r>
    </w:p>
    <w:p w14:paraId="78580EF8" w14:textId="3E1C66EC" w:rsidR="00CF6C48" w:rsidRDefault="00CF6C48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participants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Annex 1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) were welcomed by </w:t>
      </w:r>
      <w:r w:rsidR="00C755E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Silvia Pieper, WG4 Leader, Annette Aldrich, WG3 </w:t>
      </w:r>
      <w:r w:rsidR="002D1B9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Leader, and 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Manuel Ortiz, Chair of the Action. </w:t>
      </w:r>
    </w:p>
    <w:p w14:paraId="23BABBFB" w14:textId="268F5D29" w:rsidR="00207F4C" w:rsidRDefault="00207F4C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Given that the meeting is being held online, </w:t>
      </w:r>
      <w:r w:rsidR="00DA68E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attendance review </w:t>
      </w:r>
      <w:r w:rsidR="00922A9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was </w:t>
      </w:r>
      <w:r w:rsidR="00DA68E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done through a </w:t>
      </w:r>
      <w:r w:rsidR="00DA68E4" w:rsidRPr="00DA68E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tour de table</w:t>
      </w:r>
      <w:r w:rsidR="00DA68E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during which attendants introduce</w:t>
      </w:r>
      <w:r w:rsidR="00C248EC">
        <w:rPr>
          <w:rFonts w:ascii="Arial" w:eastAsiaTheme="minorHAnsi" w:hAnsi="Arial" w:cstheme="minorBidi"/>
          <w:sz w:val="20"/>
          <w:szCs w:val="24"/>
          <w:lang w:val="en-GB" w:eastAsia="en-US"/>
        </w:rPr>
        <w:t>d</w:t>
      </w:r>
      <w:r w:rsidR="00DA68E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themselves. </w:t>
      </w:r>
    </w:p>
    <w:p w14:paraId="65432DF0" w14:textId="77777777" w:rsidR="002A7BE0" w:rsidRPr="00CF6C48" w:rsidRDefault="002A7BE0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D46351D" w14:textId="77777777" w:rsid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Adoption of agenda</w:t>
      </w:r>
    </w:p>
    <w:p w14:paraId="69708D13" w14:textId="77777777" w:rsidR="00CF6C48" w:rsidRDefault="00CF6C48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agenda 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Annex </w:t>
      </w:r>
      <w:r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2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) for the meeting was adopted.</w:t>
      </w:r>
    </w:p>
    <w:p w14:paraId="1DE0EF31" w14:textId="77777777" w:rsidR="002A7BE0" w:rsidRPr="00CF6C48" w:rsidRDefault="002A7BE0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944E3BF" w14:textId="656493AE" w:rsidR="00CF6C48" w:rsidRPr="008B4160" w:rsidRDefault="008B4160" w:rsidP="008B4160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8B4160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Introduction to the meeting </w:t>
      </w:r>
      <w:r w:rsidR="00E43194" w:rsidRPr="00E43194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and presentation of the Action</w:t>
      </w:r>
    </w:p>
    <w:p w14:paraId="55C7D4C6" w14:textId="6252ADDA" w:rsidR="0078398A" w:rsidRPr="0078398A" w:rsidRDefault="003B3C4B" w:rsidP="002E749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Manuel Ortiz</w:t>
      </w:r>
      <w:r w:rsidR="00E303A5"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E43194">
        <w:rPr>
          <w:rFonts w:ascii="Arial" w:eastAsiaTheme="minorHAnsi" w:hAnsi="Arial" w:cstheme="minorBidi"/>
          <w:sz w:val="20"/>
          <w:szCs w:val="24"/>
          <w:lang w:val="en-GB" w:eastAsia="en-US"/>
        </w:rPr>
        <w:t>explain</w:t>
      </w:r>
      <w:r w:rsidR="00282F6A">
        <w:rPr>
          <w:rFonts w:ascii="Arial" w:eastAsiaTheme="minorHAnsi" w:hAnsi="Arial" w:cstheme="minorBidi"/>
          <w:sz w:val="20"/>
          <w:szCs w:val="24"/>
          <w:lang w:val="en-GB" w:eastAsia="en-US"/>
        </w:rPr>
        <w:t>ed</w:t>
      </w:r>
      <w:r w:rsidR="00E4319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that </w:t>
      </w:r>
      <w:r w:rsidR="00227420">
        <w:rPr>
          <w:rFonts w:ascii="Arial" w:eastAsiaTheme="minorHAnsi" w:hAnsi="Arial" w:cstheme="minorBidi"/>
          <w:sz w:val="20"/>
          <w:szCs w:val="24"/>
          <w:lang w:val="en-GB" w:eastAsia="en-US"/>
        </w:rPr>
        <w:t>the</w:t>
      </w:r>
      <w:r w:rsidR="00E4319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2E7498">
        <w:rPr>
          <w:rFonts w:ascii="Arial" w:eastAsiaTheme="minorHAnsi" w:hAnsi="Arial" w:cstheme="minorBidi"/>
          <w:sz w:val="20"/>
          <w:szCs w:val="24"/>
          <w:lang w:val="en-GB" w:eastAsia="en-US"/>
        </w:rPr>
        <w:t>meeting objective</w:t>
      </w:r>
      <w:r w:rsidR="00E4319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227420">
        <w:rPr>
          <w:rFonts w:ascii="Arial" w:eastAsiaTheme="minorHAnsi" w:hAnsi="Arial" w:cstheme="minorBidi"/>
          <w:sz w:val="20"/>
          <w:szCs w:val="24"/>
          <w:lang w:val="en-GB" w:eastAsia="en-US"/>
        </w:rPr>
        <w:t>is to detect needs to progress in the elaboration of a risk assessment scheme for amphibians and reptiles</w:t>
      </w:r>
      <w:r w:rsidR="00964F33">
        <w:rPr>
          <w:rFonts w:ascii="Arial" w:eastAsiaTheme="minorHAnsi" w:hAnsi="Arial" w:cstheme="minorBidi"/>
          <w:sz w:val="20"/>
          <w:szCs w:val="24"/>
          <w:lang w:val="en-GB" w:eastAsia="en-US"/>
        </w:rPr>
        <w:t>. Th</w:t>
      </w:r>
      <w:r w:rsidR="00BA09AF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e output of this WG4 discussion </w:t>
      </w:r>
      <w:r w:rsidR="00964F33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will be presented to the other WGs of the Action </w:t>
      </w:r>
      <w:proofErr w:type="gramStart"/>
      <w:r w:rsidR="00BA09AF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in order </w:t>
      </w:r>
      <w:r w:rsidR="00964F33">
        <w:rPr>
          <w:rFonts w:ascii="Arial" w:eastAsiaTheme="minorHAnsi" w:hAnsi="Arial" w:cstheme="minorBidi"/>
          <w:sz w:val="20"/>
          <w:szCs w:val="24"/>
          <w:lang w:val="en-GB" w:eastAsia="en-US"/>
        </w:rPr>
        <w:t>to</w:t>
      </w:r>
      <w:proofErr w:type="gramEnd"/>
      <w:r w:rsidR="00964F33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stimulate</w:t>
      </w:r>
      <w:r w:rsidR="00BA09AF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them to conduct activities focused on addressing the identified needs. </w:t>
      </w:r>
      <w:r w:rsidR="00B52C9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It is explained that this should be a first meeting to brainstorm and identify general aspects of risk assessment in which progress is </w:t>
      </w:r>
      <w:r w:rsidR="00204927">
        <w:rPr>
          <w:rFonts w:ascii="Arial" w:eastAsiaTheme="minorHAnsi" w:hAnsi="Arial" w:cstheme="minorBidi"/>
          <w:sz w:val="20"/>
          <w:szCs w:val="24"/>
          <w:lang w:val="en-GB" w:eastAsia="en-US"/>
        </w:rPr>
        <w:t>especially recommendable, and that a follow-up meeting will be call</w:t>
      </w:r>
      <w:r w:rsidR="000F28DC">
        <w:rPr>
          <w:rFonts w:ascii="Arial" w:eastAsiaTheme="minorHAnsi" w:hAnsi="Arial" w:cstheme="minorBidi"/>
          <w:sz w:val="20"/>
          <w:szCs w:val="24"/>
          <w:lang w:val="en-GB" w:eastAsia="en-US"/>
        </w:rPr>
        <w:t>ed</w:t>
      </w:r>
      <w:r w:rsidR="0059068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within the next 1 or 2 months to defin</w:t>
      </w:r>
      <w:r w:rsidR="000F28DC">
        <w:rPr>
          <w:rFonts w:ascii="Arial" w:eastAsiaTheme="minorHAnsi" w:hAnsi="Arial" w:cstheme="minorBidi"/>
          <w:sz w:val="20"/>
          <w:szCs w:val="24"/>
          <w:lang w:val="en-GB" w:eastAsia="en-US"/>
        </w:rPr>
        <w:t>e</w:t>
      </w:r>
      <w:r w:rsidR="0059068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 specific questions that WG4 wants to put to other PERIAMAR WGs.</w:t>
      </w:r>
      <w:r w:rsidR="00112E0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AE5886">
        <w:rPr>
          <w:rFonts w:ascii="Arial" w:eastAsiaTheme="minorHAnsi" w:hAnsi="Arial" w:cstheme="minorBidi"/>
          <w:sz w:val="20"/>
          <w:szCs w:val="24"/>
          <w:lang w:val="en-GB" w:eastAsia="en-US"/>
        </w:rPr>
        <w:t>For a clearer identification of the aspects in which the different PERIAMAR groups are involved</w:t>
      </w:r>
      <w:r w:rsidR="002339AC">
        <w:rPr>
          <w:rFonts w:ascii="Arial" w:eastAsiaTheme="minorHAnsi" w:hAnsi="Arial" w:cstheme="minorBidi"/>
          <w:sz w:val="20"/>
          <w:szCs w:val="24"/>
          <w:lang w:val="en-GB" w:eastAsia="en-US"/>
        </w:rPr>
        <w:t>, t</w:t>
      </w:r>
      <w:r w:rsidR="00112E0B">
        <w:rPr>
          <w:rFonts w:ascii="Arial" w:eastAsiaTheme="minorHAnsi" w:hAnsi="Arial" w:cstheme="minorBidi"/>
          <w:sz w:val="20"/>
          <w:szCs w:val="24"/>
          <w:lang w:val="en-GB" w:eastAsia="en-US"/>
        </w:rPr>
        <w:t>he Chair reviewed the structure of the Action, enumerating the WGs, Tasks and objectives</w:t>
      </w:r>
      <w:r w:rsidR="00AE5886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  <w:r w:rsidR="00E303A5"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</w:p>
    <w:p w14:paraId="6E3AA258" w14:textId="77777777" w:rsidR="002A7BE0" w:rsidRPr="00E303A5" w:rsidRDefault="002A7BE0" w:rsidP="00E303A5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A72F1D1" w14:textId="070AAEA6" w:rsidR="00CF6C48" w:rsidRPr="002B7521" w:rsidRDefault="003B3C4B" w:rsidP="002B7521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3B3C4B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General framework for pesticide risk assessment for amphibians and reptiles and main gaps</w:t>
      </w:r>
      <w:r w:rsidR="002B7521" w:rsidRPr="002B7521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 </w:t>
      </w:r>
    </w:p>
    <w:p w14:paraId="5562794F" w14:textId="4E4005C5" w:rsidR="003A0AC5" w:rsidRDefault="003B3C4B" w:rsidP="00A17644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Silvia </w:t>
      </w:r>
      <w:r w:rsidR="00E02F23" w:rsidRPr="00E02F23">
        <w:rPr>
          <w:rFonts w:ascii="Arial" w:eastAsiaTheme="minorHAnsi" w:hAnsi="Arial" w:cstheme="minorBidi"/>
          <w:sz w:val="20"/>
          <w:szCs w:val="24"/>
          <w:lang w:val="en-GB" w:eastAsia="en-US"/>
        </w:rPr>
        <w:t>Pieper</w:t>
      </w:r>
      <w:r w:rsidR="00E02F23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E02F23" w:rsidRPr="00E02F23">
        <w:rPr>
          <w:rFonts w:ascii="Arial" w:eastAsiaTheme="minorHAnsi" w:hAnsi="Arial" w:cstheme="minorBidi"/>
          <w:sz w:val="20"/>
          <w:szCs w:val="24"/>
          <w:lang w:val="en-GB" w:eastAsia="en-US"/>
        </w:rPr>
        <w:t>reviewed the general framework of pesticide ERA for amphibians and reptiles, summarized the main findings of the EFSA Scientific Opinion published in February 2018 and listed the major data gaps.</w:t>
      </w:r>
      <w:r w:rsidR="00E02F23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BC64B7">
        <w:rPr>
          <w:rFonts w:ascii="Arial" w:eastAsiaTheme="minorHAnsi" w:hAnsi="Arial" w:cstheme="minorBidi"/>
          <w:sz w:val="20"/>
          <w:szCs w:val="24"/>
          <w:lang w:val="en-GB" w:eastAsia="en-US"/>
        </w:rPr>
        <w:t>The conclusions from the WG4 discussion carried out during the 1</w:t>
      </w:r>
      <w:r w:rsidR="00BC64B7" w:rsidRPr="00BC64B7">
        <w:rPr>
          <w:rFonts w:ascii="Arial" w:eastAsiaTheme="minorHAnsi" w:hAnsi="Arial" w:cstheme="minorBidi"/>
          <w:sz w:val="20"/>
          <w:szCs w:val="24"/>
          <w:vertAlign w:val="superscript"/>
          <w:lang w:val="en-GB" w:eastAsia="en-US"/>
        </w:rPr>
        <w:t>st</w:t>
      </w:r>
      <w:r w:rsidR="00BC64B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General Meeting of PERIAMAR (Ljubljana, March 2020) and </w:t>
      </w:r>
      <w:r w:rsidR="003A0AC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links between ongoing PERIAMAR activities and identified data gaps were </w:t>
      </w:r>
      <w:r w:rsidR="00282F6A">
        <w:rPr>
          <w:rFonts w:ascii="Arial" w:eastAsiaTheme="minorHAnsi" w:hAnsi="Arial" w:cstheme="minorBidi"/>
          <w:sz w:val="20"/>
          <w:szCs w:val="24"/>
          <w:lang w:val="en-GB" w:eastAsia="en-US"/>
        </w:rPr>
        <w:t>provided</w:t>
      </w:r>
      <w:r w:rsidR="003A0AC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</w:p>
    <w:p w14:paraId="593E861A" w14:textId="092A2FA9" w:rsidR="004466E9" w:rsidRDefault="004466E9" w:rsidP="00A17644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327318BF" w14:textId="77777777" w:rsidR="00C248EC" w:rsidRDefault="00C248EC" w:rsidP="00A17644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4EAB6DE2" w14:textId="1ADB0E95" w:rsidR="00CF6C48" w:rsidRPr="008B2D07" w:rsidRDefault="00783822" w:rsidP="008B2D07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783822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lastRenderedPageBreak/>
        <w:t>Tour de table to share views on general questions relative to risk assessment for amphibians and reptiles</w:t>
      </w:r>
    </w:p>
    <w:p w14:paraId="5B3A4FBE" w14:textId="37808D54" w:rsidR="007961CF" w:rsidRDefault="007961CF" w:rsidP="00D91A80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A Tour de Table was conducted during which t</w:t>
      </w:r>
      <w:r w:rsidR="00783822">
        <w:rPr>
          <w:rFonts w:ascii="Arial" w:eastAsiaTheme="minorHAnsi" w:hAnsi="Arial" w:cstheme="minorBidi"/>
          <w:sz w:val="20"/>
          <w:szCs w:val="24"/>
          <w:lang w:val="en-GB" w:eastAsia="en-US"/>
        </w:rPr>
        <w:t>he meeting participants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provide</w:t>
      </w:r>
      <w:r w:rsidR="00282F6A">
        <w:rPr>
          <w:rFonts w:ascii="Arial" w:eastAsiaTheme="minorHAnsi" w:hAnsi="Arial" w:cstheme="minorBidi"/>
          <w:sz w:val="20"/>
          <w:szCs w:val="24"/>
          <w:lang w:val="en-GB" w:eastAsia="en-US"/>
        </w:rPr>
        <w:t>d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their answers to the following four questions:</w:t>
      </w:r>
    </w:p>
    <w:p w14:paraId="547CAE5F" w14:textId="712EBD98" w:rsidR="00C622B0" w:rsidRPr="00C622B0" w:rsidRDefault="00C622B0" w:rsidP="00C622B0">
      <w:pPr>
        <w:pStyle w:val="Prrafodelista"/>
        <w:numPr>
          <w:ilvl w:val="0"/>
          <w:numId w:val="31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Which are from your perspective the characteristics of a “good” PPP environmental risk assessment for amphibian and reptiles?</w:t>
      </w:r>
    </w:p>
    <w:p w14:paraId="4E3A4874" w14:textId="2885800C" w:rsidR="00C622B0" w:rsidRPr="00C622B0" w:rsidRDefault="00C622B0" w:rsidP="00C622B0">
      <w:pPr>
        <w:pStyle w:val="Prrafodelista"/>
        <w:numPr>
          <w:ilvl w:val="0"/>
          <w:numId w:val="31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Regarding amphibians and reptiles, what are the major gaps to be addressed </w:t>
      </w:r>
      <w:proofErr w:type="gramStart"/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in order to</w:t>
      </w:r>
      <w:proofErr w:type="gramEnd"/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set up an ERA with such characteristics?</w:t>
      </w:r>
    </w:p>
    <w:p w14:paraId="2CFA7118" w14:textId="70D38E26" w:rsidR="00C622B0" w:rsidRPr="00C622B0" w:rsidRDefault="00C622B0" w:rsidP="00C622B0">
      <w:pPr>
        <w:pStyle w:val="Prrafodelista"/>
        <w:numPr>
          <w:ilvl w:val="0"/>
          <w:numId w:val="31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What could be from your perspective the added value of including monitoring in ERA schemes?</w:t>
      </w:r>
    </w:p>
    <w:p w14:paraId="42391AFD" w14:textId="4AA383E6" w:rsidR="00C622B0" w:rsidRPr="00C622B0" w:rsidRDefault="00C622B0" w:rsidP="00C622B0">
      <w:pPr>
        <w:pStyle w:val="Prrafodelista"/>
        <w:numPr>
          <w:ilvl w:val="0"/>
          <w:numId w:val="31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What are the requirements to derive an effective set of risk management options for amphibians and reptiles for the risk regulation of PPP?</w:t>
      </w:r>
    </w:p>
    <w:p w14:paraId="79148967" w14:textId="77777777" w:rsidR="00A77F40" w:rsidRDefault="00A77F40" w:rsidP="00C622B0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Some of the most commonly occurring </w:t>
      </w:r>
      <w:r w:rsidR="00592AB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answers, views and opinions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expressed by</w:t>
      </w:r>
      <w:r w:rsidR="00592AB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participants were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:</w:t>
      </w:r>
    </w:p>
    <w:p w14:paraId="6FAEC0E8" w14:textId="4F6A986A" w:rsidR="00A77F40" w:rsidRDefault="00A77F40" w:rsidP="00C248EC">
      <w:pPr>
        <w:pStyle w:val="Prrafodelista"/>
        <w:numPr>
          <w:ilvl w:val="0"/>
          <w:numId w:val="31"/>
        </w:numPr>
        <w:spacing w:before="120" w:after="120" w:line="260" w:lineRule="atLeast"/>
        <w:ind w:left="714" w:hanging="357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Which are from your perspective the characteristics of a “good” PPP environmental risk assessment for amphibian and reptiles?</w:t>
      </w:r>
    </w:p>
    <w:p w14:paraId="765EDFC5" w14:textId="048933A1" w:rsidR="00A67BB6" w:rsidRPr="00DB7394" w:rsidRDefault="00DB7394" w:rsidP="0035696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Protective, </w:t>
      </w:r>
      <w:r w:rsidR="00A67BB6"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focused on</w:t>
      </w:r>
      <w:r w:rsidR="00C00632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long</w:t>
      </w:r>
      <w:r w:rsidR="00C248EC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-</w:t>
      </w:r>
      <w:r w:rsidR="00C00632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term persistence of</w:t>
      </w:r>
      <w:r w:rsidR="00A67BB6"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populations to fulfil Specific Protection Goals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688F9C09" w14:textId="41AC9B77" w:rsidR="00DB7394" w:rsidRPr="00DB7394" w:rsidRDefault="00A67BB6" w:rsidP="0035696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Simple, user friendly</w:t>
      </w:r>
      <w:r w:rsidR="00DB7394"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and practical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72332F6D" w14:textId="53F741EA" w:rsidR="00DB7394" w:rsidRPr="00DB7394" w:rsidRDefault="00DB7394" w:rsidP="0035696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Consider variability</w:t>
      </w:r>
      <w:r w:rsidR="00C248EC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</w:t>
      </w:r>
      <w:r w:rsidR="00282F6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and uncertainty</w:t>
      </w:r>
      <w:r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</w:t>
      </w:r>
      <w:proofErr w:type="gramStart"/>
      <w:r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through the </w:t>
      </w:r>
      <w:r w:rsidR="00282F6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use</w:t>
      </w:r>
      <w:r w:rsidR="00282F6A"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</w:t>
      </w:r>
      <w:r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of</w:t>
      </w:r>
      <w:proofErr w:type="gramEnd"/>
      <w:r w:rsidRPr="00DB739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Assessment Factors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4765EB35" w14:textId="1A8D59BE" w:rsidR="0035696D" w:rsidRDefault="00DB7394" w:rsidP="0035696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Follow </w:t>
      </w:r>
      <w:r w:rsidR="00C64115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a tiered approach and focus on low tiers to avoid unnecessary complexity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3BB88AA4" w14:textId="6CFE4913" w:rsidR="005D2A62" w:rsidRPr="00DB7394" w:rsidRDefault="005D2A62" w:rsidP="0035696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Low uncertainty, reliable, calibrated</w:t>
      </w:r>
      <w:r w:rsidR="00282F6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6EF2FBFA" w14:textId="014F995F" w:rsidR="0032764F" w:rsidRDefault="0032764F" w:rsidP="00C248EC">
      <w:pPr>
        <w:pStyle w:val="Prrafodelista"/>
        <w:numPr>
          <w:ilvl w:val="0"/>
          <w:numId w:val="31"/>
        </w:numPr>
        <w:spacing w:before="120" w:after="120" w:line="260" w:lineRule="atLeast"/>
        <w:ind w:left="714" w:hanging="357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Regarding amphibians and reptiles, what are the major gaps to be addressed </w:t>
      </w:r>
      <w:proofErr w:type="gramStart"/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in order to</w:t>
      </w:r>
      <w:proofErr w:type="gramEnd"/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set up an ERA with such characteristics?</w:t>
      </w:r>
    </w:p>
    <w:p w14:paraId="65BB6F7B" w14:textId="74965A48" w:rsidR="00B66C2A" w:rsidRPr="006107C0" w:rsidRDefault="00373D96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Determine exposure throughout the life cycle</w:t>
      </w:r>
      <w:r w:rsidR="006107C0"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and multi-generation effects.</w:t>
      </w:r>
    </w:p>
    <w:p w14:paraId="4FD71C3E" w14:textId="0592CFD6" w:rsidR="00373D96" w:rsidRPr="006107C0" w:rsidRDefault="00373D96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Work on relevant exposure models and scenarios.</w:t>
      </w:r>
    </w:p>
    <w:p w14:paraId="6C3BEB8D" w14:textId="4FA88839" w:rsidR="00373D96" w:rsidRDefault="00373D96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Consider multiple stressors (not only other PPP)</w:t>
      </w:r>
      <w:r w:rsidR="001A4B08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and </w:t>
      </w:r>
      <w:r w:rsidR="00C00632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mixture </w:t>
      </w:r>
      <w:r w:rsidR="001A4B08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effects.</w:t>
      </w:r>
    </w:p>
    <w:p w14:paraId="5090E967" w14:textId="6F7BA226" w:rsidR="00C00632" w:rsidRPr="006107C0" w:rsidRDefault="00C00632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Effect of other stressors on populations in the field.</w:t>
      </w:r>
    </w:p>
    <w:p w14:paraId="40CFC00C" w14:textId="42F1FBDA" w:rsidR="00FA0716" w:rsidRPr="006107C0" w:rsidRDefault="00282F6A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Identify </w:t>
      </w:r>
      <w:r w:rsidR="00FA0716"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sensitive </w:t>
      </w:r>
      <w:r w:rsidR="00C00632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chronic </w:t>
      </w:r>
      <w:r w:rsidR="00FA0716"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responses</w:t>
      </w:r>
      <w:r w:rsidR="006107C0"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and critical life stages</w:t>
      </w:r>
      <w:r w:rsidR="00FA0716" w:rsidRPr="006107C0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0D7C47D4" w14:textId="02E8387E" w:rsidR="00FA0716" w:rsidRPr="00F7080A" w:rsidRDefault="00F7080A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F7080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Work on surrogate species to reduce vertebrate testing.</w:t>
      </w:r>
    </w:p>
    <w:p w14:paraId="21CBE3E3" w14:textId="40CE6F11" w:rsidR="00F7080A" w:rsidRDefault="00F7080A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F7080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Group PPP as a function of their properties to identify pattern of increased or reduced toxicity compared to other taxa.</w:t>
      </w:r>
    </w:p>
    <w:p w14:paraId="4A87BA70" w14:textId="6B7E4775" w:rsidR="001A4B08" w:rsidRDefault="001A4B08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Add data to the reptilian ecotoxicological knowledgebase</w:t>
      </w:r>
      <w:r w:rsidR="00C00632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and terrestrial sensitivity</w:t>
      </w: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5ACEB4A5" w14:textId="362956C4" w:rsidR="001A4B08" w:rsidRDefault="001A4B08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Translate laboratory effects</w:t>
      </w:r>
      <w:r w:rsidR="00C00632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on individuals</w:t>
      </w: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to the population level</w:t>
      </w:r>
      <w:r w:rsidR="00C00632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by considering their life history</w:t>
      </w: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6AF279BD" w14:textId="3F6747BE" w:rsidR="00C00632" w:rsidRPr="00F7080A" w:rsidRDefault="00C00632" w:rsidP="00B66C2A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Description and efficiency of management options</w:t>
      </w:r>
      <w:r w:rsidR="009B7B55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7AB9953C" w14:textId="400A8E06" w:rsidR="0032764F" w:rsidRDefault="0032764F" w:rsidP="00C248EC">
      <w:pPr>
        <w:pStyle w:val="Prrafodelista"/>
        <w:numPr>
          <w:ilvl w:val="0"/>
          <w:numId w:val="31"/>
        </w:numPr>
        <w:spacing w:before="120" w:after="120" w:line="260" w:lineRule="atLeast"/>
        <w:ind w:left="714" w:hanging="357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What could be from your perspective the added value of including monitoring in ERA schemes?</w:t>
      </w:r>
    </w:p>
    <w:p w14:paraId="6E11CC15" w14:textId="6F37C848" w:rsidR="00290812" w:rsidRDefault="00290812" w:rsidP="0032764F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Contribute to </w:t>
      </w:r>
      <w:r w:rsidR="00282F6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knowledge for </w:t>
      </w: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re-evaluation of PPP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7B67D64C" w14:textId="57BE9482" w:rsidR="0032764F" w:rsidRDefault="004E0442" w:rsidP="0032764F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lastRenderedPageBreak/>
        <w:t>Provide feedback for population model validation</w:t>
      </w:r>
      <w:r w:rsidR="009B7B55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or scenarios and calibrate ERA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23CC7418" w14:textId="4A6E2CC6" w:rsidR="00D16F1C" w:rsidRDefault="00D16F1C" w:rsidP="0032764F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Identify real risks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43ECE362" w14:textId="5E0E80E6" w:rsidR="005F2FCD" w:rsidRDefault="00D16F1C" w:rsidP="0032764F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Determine the relative importance of PPP </w:t>
      </w:r>
      <w:r w:rsidR="005F2FCD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effects on populations compared to other factors (habitat loss, pathogens, </w:t>
      </w:r>
      <w:r w:rsidR="009B7B55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ploughing, road kills </w:t>
      </w:r>
      <w:r w:rsidR="005F2FCD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etc.)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03F3BDC9" w14:textId="77777777" w:rsidR="00C248EC" w:rsidRDefault="00C248EC" w:rsidP="0032764F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Identify uncertainty in the ERA and fill the blanks.</w:t>
      </w:r>
    </w:p>
    <w:p w14:paraId="6FF7460E" w14:textId="5A23CF7D" w:rsidR="0032764F" w:rsidRPr="0032764F" w:rsidRDefault="005F2FCD" w:rsidP="0032764F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Uncertainty associated with monitoring should be well identified</w:t>
      </w:r>
      <w:r w:rsidR="00C248EC">
        <w:t>.</w:t>
      </w:r>
    </w:p>
    <w:p w14:paraId="3C9F22E5" w14:textId="77777777" w:rsidR="0032764F" w:rsidRPr="00C622B0" w:rsidRDefault="0032764F" w:rsidP="00797B76">
      <w:pPr>
        <w:pStyle w:val="Prrafodelista"/>
        <w:numPr>
          <w:ilvl w:val="0"/>
          <w:numId w:val="31"/>
        </w:numPr>
        <w:spacing w:before="120" w:after="120" w:line="260" w:lineRule="atLeast"/>
        <w:ind w:left="714" w:hanging="357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What are the requirements to derive an effective set of risk management options for amphibians and reptiles for the risk regulation of PPP?</w:t>
      </w:r>
    </w:p>
    <w:p w14:paraId="20478E37" w14:textId="7CFA2DA7" w:rsidR="00DC41FD" w:rsidRPr="00B66C2A" w:rsidRDefault="00447630" w:rsidP="00DC41F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Translate risk mitigation measures to farmer</w:t>
      </w:r>
      <w:r w:rsidR="004337F3" w:rsidRP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s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47D4ECC6" w14:textId="740BD480" w:rsidR="004337F3" w:rsidRPr="00B66C2A" w:rsidRDefault="004337F3" w:rsidP="00DC41F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Specific to PPP authorisation</w:t>
      </w:r>
      <w:r w:rsidR="009B7B55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and species</w:t>
      </w:r>
      <w:r w:rsidR="00C248EC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or groups of species.</w:t>
      </w:r>
    </w:p>
    <w:p w14:paraId="16926D0F" w14:textId="64989BAB" w:rsidR="004337F3" w:rsidRPr="00B66C2A" w:rsidRDefault="004337F3" w:rsidP="00DC41F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Local, applicable at the farm level</w:t>
      </w:r>
      <w:r w:rsid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2DE8BE74" w14:textId="55388DF7" w:rsidR="00B66C2A" w:rsidRPr="00B66C2A" w:rsidRDefault="00B66C2A" w:rsidP="00DC41F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Demonstrated effectivity</w:t>
      </w:r>
      <w:r w:rsidR="009B7B55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 xml:space="preserve"> on the population level</w:t>
      </w: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122EF77D" w14:textId="46A39C55" w:rsidR="004337F3" w:rsidRPr="00B66C2A" w:rsidRDefault="00B66C2A" w:rsidP="00DC41FD">
      <w:pPr>
        <w:spacing w:after="120" w:line="260" w:lineRule="atLeast"/>
        <w:jc w:val="both"/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</w:pPr>
      <w:r w:rsidRPr="00B66C2A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Consider ecology of non-target species</w:t>
      </w:r>
      <w:r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.</w:t>
      </w:r>
    </w:p>
    <w:p w14:paraId="45BA30CB" w14:textId="77777777" w:rsidR="00B66C2A" w:rsidRDefault="00B66C2A" w:rsidP="00DC41FD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74279311" w14:textId="4B958011" w:rsidR="00DC41FD" w:rsidRPr="008B2D07" w:rsidRDefault="00F315C8" w:rsidP="00DC41FD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F315C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Identification and possible discussion of specific topics needed to advance the pesticide risk assessment for amphibians and reptiles</w:t>
      </w:r>
    </w:p>
    <w:p w14:paraId="055E5F1F" w14:textId="4891E247" w:rsidR="00A77F40" w:rsidRDefault="00F315C8" w:rsidP="00F315C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Annette Aldrich elaborated a </w:t>
      </w:r>
      <w:r w:rsidR="003F1864">
        <w:rPr>
          <w:rFonts w:ascii="Arial" w:eastAsiaTheme="minorHAnsi" w:hAnsi="Arial" w:cstheme="minorBidi"/>
          <w:sz w:val="20"/>
          <w:szCs w:val="24"/>
          <w:lang w:val="en-GB" w:eastAsia="en-US"/>
        </w:rPr>
        <w:t>mind map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compiling the </w:t>
      </w:r>
      <w:r w:rsidR="003F186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different aspects coming up from the Tour de Table. An open discussion involving all meeting participants </w:t>
      </w:r>
      <w:r w:rsidR="00BA7FC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followed to further define the aspects to be considered </w:t>
      </w:r>
      <w:proofErr w:type="gramStart"/>
      <w:r w:rsidR="00797B7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in order </w:t>
      </w:r>
      <w:r w:rsidR="00BA7FCB">
        <w:rPr>
          <w:rFonts w:ascii="Arial" w:eastAsiaTheme="minorHAnsi" w:hAnsi="Arial" w:cstheme="minorBidi"/>
          <w:sz w:val="20"/>
          <w:szCs w:val="24"/>
          <w:lang w:val="en-GB" w:eastAsia="en-US"/>
        </w:rPr>
        <w:t>to</w:t>
      </w:r>
      <w:proofErr w:type="gramEnd"/>
      <w:r w:rsidR="00BA7FC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progress in pesticide risk assessment for amphibians and reptiles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  <w:r w:rsidR="00F36C5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T</w:t>
      </w:r>
      <w:r w:rsidR="00F36C57">
        <w:rPr>
          <w:rFonts w:ascii="Arial" w:eastAsiaTheme="minorHAnsi" w:hAnsi="Arial" w:cstheme="minorBidi"/>
          <w:sz w:val="20"/>
          <w:szCs w:val="24"/>
          <w:lang w:val="en-GB" w:eastAsia="en-US"/>
        </w:rPr>
        <w:t>hose aspects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were</w:t>
      </w:r>
      <w:r w:rsidR="00F36C5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highlighted</w:t>
      </w:r>
      <w:r w:rsidR="00797B7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in the mind map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, which should be</w:t>
      </w:r>
      <w:r w:rsidR="00F36C5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prioritised in their</w:t>
      </w:r>
      <w:r w:rsidR="00C210C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invest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igation</w:t>
      </w:r>
      <w:r w:rsidR="00C210C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by PERIAMAR WGs. </w:t>
      </w:r>
    </w:p>
    <w:p w14:paraId="56A1A6B9" w14:textId="12B8B6F2" w:rsidR="00C210CB" w:rsidRPr="00A77F40" w:rsidRDefault="00C210CB" w:rsidP="00F315C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resulting mind map </w:t>
      </w:r>
      <w:r w:rsidR="00F1026D">
        <w:rPr>
          <w:rFonts w:ascii="Arial" w:eastAsiaTheme="minorHAnsi" w:hAnsi="Arial" w:cstheme="minorBidi"/>
          <w:sz w:val="20"/>
          <w:szCs w:val="24"/>
          <w:lang w:val="en-GB" w:eastAsia="en-US"/>
        </w:rPr>
        <w:t>and priorit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isation of</w:t>
      </w:r>
      <w:r w:rsidR="00F1026D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aspects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(</w:t>
      </w:r>
      <w:r w:rsidRPr="00C210CB">
        <w:rPr>
          <w:rFonts w:ascii="Arial" w:eastAsiaTheme="minorHAnsi" w:hAnsi="Arial" w:cstheme="minorBidi"/>
          <w:b/>
          <w:bCs/>
          <w:sz w:val="20"/>
          <w:szCs w:val="24"/>
          <w:lang w:val="en-GB" w:eastAsia="en-US"/>
        </w:rPr>
        <w:t>Annex 3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)</w:t>
      </w:r>
      <w:r w:rsidR="00F1026D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will be used as 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 </w:t>
      </w:r>
      <w:r w:rsidR="00F1026D">
        <w:rPr>
          <w:rFonts w:ascii="Arial" w:eastAsiaTheme="minorHAnsi" w:hAnsi="Arial" w:cstheme="minorBidi"/>
          <w:sz w:val="20"/>
          <w:szCs w:val="24"/>
          <w:lang w:val="en-GB" w:eastAsia="en-US"/>
        </w:rPr>
        <w:t>starting point in a</w:t>
      </w:r>
      <w:r w:rsidR="004D0DB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follow-up meeting, during which specific questions to address should be formulated. </w:t>
      </w:r>
      <w:r w:rsidR="00F1026D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</w:p>
    <w:p w14:paraId="18B74818" w14:textId="2A387CBA" w:rsidR="00C51177" w:rsidRDefault="00C51177" w:rsidP="00C51177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F68FFAA" w14:textId="69BB924D" w:rsidR="007F5C1F" w:rsidRDefault="00242E99" w:rsidP="007F5C1F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242E99">
        <w:rPr>
          <w:b/>
          <w:color w:val="auto"/>
        </w:rPr>
        <w:t>Planning of the next meeting to formulate specific research questions to the PERIAMAR group</w:t>
      </w:r>
    </w:p>
    <w:p w14:paraId="3D3B7DE4" w14:textId="43BF2213" w:rsidR="00562DBD" w:rsidRDefault="00242E99" w:rsidP="00C51177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It is agreed that the follow-up meeting will take place in April or early May. </w:t>
      </w:r>
      <w:r w:rsidR="00562DBD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final date will be decided </w:t>
      </w:r>
      <w:r w:rsidR="009842D8">
        <w:rPr>
          <w:rFonts w:ascii="Arial" w:eastAsiaTheme="minorHAnsi" w:hAnsi="Arial" w:cstheme="minorBidi"/>
          <w:sz w:val="20"/>
          <w:szCs w:val="24"/>
          <w:lang w:val="en-GB" w:eastAsia="en-US"/>
        </w:rPr>
        <w:t>through a doodle survey. In the meantime, p</w:t>
      </w:r>
      <w:r w:rsidR="00F1374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articipants will review the generated mind map and their own notes to </w:t>
      </w:r>
      <w:r w:rsidR="00B5725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work 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o</w:t>
      </w:r>
      <w:r w:rsidR="00B5725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n the formulation of specific questions 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for</w:t>
      </w:r>
      <w:r w:rsidR="00B5725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 relevant PERIAMAR WGs or Task </w:t>
      </w:r>
      <w:r w:rsidR="00562DBD">
        <w:rPr>
          <w:rFonts w:ascii="Arial" w:eastAsiaTheme="minorHAnsi" w:hAnsi="Arial" w:cstheme="minorBidi"/>
          <w:sz w:val="20"/>
          <w:szCs w:val="24"/>
          <w:lang w:val="en-GB" w:eastAsia="en-US"/>
        </w:rPr>
        <w:t>group</w:t>
      </w:r>
      <w:r w:rsidR="00362ED7" w:rsidRPr="00362ED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362ED7">
        <w:rPr>
          <w:rFonts w:ascii="Arial" w:eastAsiaTheme="minorHAnsi" w:hAnsi="Arial" w:cstheme="minorBidi"/>
          <w:sz w:val="20"/>
          <w:szCs w:val="24"/>
          <w:lang w:val="en-GB" w:eastAsia="en-US"/>
        </w:rPr>
        <w:t>during that follow-up meeting</w:t>
      </w:r>
      <w:r w:rsidR="00562DBD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</w:p>
    <w:p w14:paraId="2DF13489" w14:textId="77777777" w:rsidR="00F13740" w:rsidRPr="00C51177" w:rsidRDefault="00F13740" w:rsidP="00C51177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4A5586C7" w14:textId="04CEFD10" w:rsidR="00CF6C48" w:rsidRDefault="00CF6C48" w:rsidP="007F5C1F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A</w:t>
      </w:r>
      <w:r w:rsidR="00BC025A">
        <w:rPr>
          <w:b/>
          <w:color w:val="auto"/>
        </w:rPr>
        <w:t xml:space="preserve">ny </w:t>
      </w:r>
      <w:r w:rsidR="00145157">
        <w:rPr>
          <w:b/>
          <w:color w:val="auto"/>
        </w:rPr>
        <w:t>other business</w:t>
      </w:r>
    </w:p>
    <w:p w14:paraId="4E2053C3" w14:textId="77F87EA6" w:rsidR="009511FF" w:rsidRDefault="00562DBD" w:rsidP="009511FF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There were no other businesses</w:t>
      </w:r>
      <w:r w:rsidR="00B82A34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7232B788" w14:textId="77777777" w:rsidR="00186821" w:rsidRPr="009511FF" w:rsidRDefault="00186821" w:rsidP="009511FF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BC342DD" w14:textId="77777777" w:rsidR="00CF6C48" w:rsidRDefault="00CF6C48" w:rsidP="007F5C1F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Closing</w:t>
      </w:r>
    </w:p>
    <w:p w14:paraId="3EDA1017" w14:textId="2015AEB0" w:rsidR="0078398A" w:rsidRDefault="009511FF" w:rsidP="00C248EC">
      <w:pPr>
        <w:spacing w:after="120" w:line="260" w:lineRule="atLeast"/>
        <w:jc w:val="both"/>
        <w:rPr>
          <w:b/>
        </w:rPr>
      </w:pPr>
      <w:r w:rsidRPr="009511FF">
        <w:rPr>
          <w:rFonts w:ascii="Arial" w:eastAsiaTheme="minorHAnsi" w:hAnsi="Arial" w:cstheme="minorBidi"/>
          <w:sz w:val="20"/>
          <w:szCs w:val="24"/>
          <w:lang w:val="en-GB" w:eastAsia="en-US"/>
        </w:rPr>
        <w:t>The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7F5C1F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WG4 and WG3 Leaders and the </w:t>
      </w:r>
      <w:r w:rsidR="009F138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Action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Chair</w:t>
      </w:r>
      <w:r w:rsidR="0077152C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9F138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acknowledged the </w:t>
      </w:r>
      <w:r w:rsidR="007F5C1F">
        <w:rPr>
          <w:rFonts w:ascii="Arial" w:eastAsiaTheme="minorHAnsi" w:hAnsi="Arial" w:cstheme="minorBidi"/>
          <w:sz w:val="20"/>
          <w:szCs w:val="24"/>
          <w:lang w:val="en-GB" w:eastAsia="en-US"/>
        </w:rPr>
        <w:t>contributions from all</w:t>
      </w:r>
      <w:r w:rsidR="009F138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meeting participants.</w:t>
      </w:r>
      <w:r w:rsidR="0078398A">
        <w:rPr>
          <w:b/>
        </w:rPr>
        <w:br w:type="page"/>
      </w:r>
    </w:p>
    <w:p w14:paraId="4EA82795" w14:textId="77777777" w:rsidR="0078398A" w:rsidRPr="00CE0D4C" w:rsidRDefault="0078398A" w:rsidP="0078398A">
      <w:pPr>
        <w:pStyle w:val="Ttulo2"/>
      </w:pPr>
      <w:r w:rsidRPr="00CE0D4C">
        <w:lastRenderedPageBreak/>
        <w:t>LIST OF ANNEXES</w:t>
      </w:r>
    </w:p>
    <w:p w14:paraId="2403682E" w14:textId="77777777" w:rsidR="0078398A" w:rsidRPr="00410D1E" w:rsidRDefault="0078398A" w:rsidP="0078398A">
      <w:pPr>
        <w:rPr>
          <w:b/>
        </w:rPr>
      </w:pPr>
    </w:p>
    <w:p w14:paraId="31C07983" w14:textId="77777777" w:rsidR="0078398A" w:rsidRPr="00410D1E" w:rsidRDefault="0078398A" w:rsidP="0078398A">
      <w:pPr>
        <w:rPr>
          <w:b/>
        </w:rPr>
      </w:pPr>
      <w:r w:rsidRPr="00410D1E">
        <w:rPr>
          <w:b/>
        </w:rPr>
        <w:t xml:space="preserve">Annex 1 – </w:t>
      </w:r>
      <w:r w:rsidRPr="0078398A">
        <w:rPr>
          <w:b/>
        </w:rPr>
        <w:t>Attendance List</w:t>
      </w:r>
    </w:p>
    <w:p w14:paraId="40027766" w14:textId="55303C93" w:rsidR="009511FF" w:rsidRDefault="00117C4F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473" w:dyaOrig="970" w14:anchorId="1D8A83FB">
          <v:shape id="_x0000_i1026" type="#_x0000_t75" style="width:73.65pt;height:48.65pt" o:ole="">
            <v:imagedata r:id="rId8" o:title=""/>
          </v:shape>
          <o:OLEObject Type="Embed" ProgID="AcroExch.Document.DC" ShapeID="_x0000_i1026" DrawAspect="Icon" ObjectID="_1704276195" r:id="rId9"/>
        </w:object>
      </w:r>
    </w:p>
    <w:p w14:paraId="2628F249" w14:textId="77777777" w:rsidR="001472C6" w:rsidRDefault="001472C6" w:rsidP="009511FF">
      <w:pPr>
        <w:pStyle w:val="Numberedlist"/>
        <w:numPr>
          <w:ilvl w:val="0"/>
          <w:numId w:val="0"/>
        </w:numPr>
        <w:rPr>
          <w:b/>
          <w:color w:val="auto"/>
        </w:rPr>
      </w:pPr>
    </w:p>
    <w:p w14:paraId="77D37A7A" w14:textId="77777777" w:rsidR="0078398A" w:rsidRPr="00410D1E" w:rsidRDefault="0078398A" w:rsidP="0078398A">
      <w:pPr>
        <w:rPr>
          <w:b/>
        </w:rPr>
      </w:pPr>
      <w:r w:rsidRPr="00410D1E">
        <w:rPr>
          <w:b/>
        </w:rPr>
        <w:t xml:space="preserve">Annex </w:t>
      </w:r>
      <w:r>
        <w:rPr>
          <w:b/>
        </w:rPr>
        <w:t>2</w:t>
      </w:r>
      <w:r w:rsidRPr="00410D1E">
        <w:rPr>
          <w:b/>
        </w:rPr>
        <w:t xml:space="preserve"> – </w:t>
      </w:r>
      <w:r w:rsidRPr="0078398A">
        <w:rPr>
          <w:b/>
        </w:rPr>
        <w:t>A</w:t>
      </w:r>
      <w:r>
        <w:rPr>
          <w:b/>
        </w:rPr>
        <w:t>genda</w:t>
      </w:r>
    </w:p>
    <w:p w14:paraId="49148A75" w14:textId="4D14BC51" w:rsidR="0078398A" w:rsidRDefault="00DF6A05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473" w:dyaOrig="970" w14:anchorId="1B97736E">
          <v:shape id="_x0000_i1027" type="#_x0000_t75" style="width:73.65pt;height:48.65pt" o:ole="">
            <v:imagedata r:id="rId10" o:title=""/>
          </v:shape>
          <o:OLEObject Type="Embed" ProgID="AcroExch.Document.DC" ShapeID="_x0000_i1027" DrawAspect="Icon" ObjectID="_1704276196" r:id="rId11"/>
        </w:object>
      </w:r>
    </w:p>
    <w:p w14:paraId="48246F2B" w14:textId="77777777" w:rsidR="00695F24" w:rsidRDefault="00695F24" w:rsidP="009511FF">
      <w:pPr>
        <w:pStyle w:val="Numberedlist"/>
        <w:numPr>
          <w:ilvl w:val="0"/>
          <w:numId w:val="0"/>
        </w:numPr>
        <w:rPr>
          <w:b/>
          <w:color w:val="auto"/>
        </w:rPr>
      </w:pPr>
    </w:p>
    <w:p w14:paraId="12908424" w14:textId="0A26B01C" w:rsidR="00695F24" w:rsidRPr="00410D1E" w:rsidRDefault="00695F24" w:rsidP="00695F24">
      <w:pPr>
        <w:rPr>
          <w:b/>
        </w:rPr>
      </w:pPr>
      <w:r w:rsidRPr="00410D1E">
        <w:rPr>
          <w:b/>
        </w:rPr>
        <w:t xml:space="preserve">Annex </w:t>
      </w:r>
      <w:r>
        <w:rPr>
          <w:b/>
        </w:rPr>
        <w:t>3</w:t>
      </w:r>
      <w:r w:rsidRPr="00410D1E">
        <w:rPr>
          <w:b/>
        </w:rPr>
        <w:t xml:space="preserve"> – </w:t>
      </w:r>
      <w:r>
        <w:rPr>
          <w:b/>
        </w:rPr>
        <w:t>Mind map and priority issues</w:t>
      </w:r>
    </w:p>
    <w:p w14:paraId="38B0ABC9" w14:textId="527DE44D" w:rsidR="00A5216C" w:rsidRDefault="007A26EC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473" w:dyaOrig="970" w14:anchorId="3BCA2182">
          <v:shape id="_x0000_i1028" type="#_x0000_t75" style="width:73.65pt;height:48.65pt" o:ole="">
            <v:imagedata r:id="rId12" o:title=""/>
          </v:shape>
          <o:OLEObject Type="Embed" ProgID="AcroExch.Document.DC" ShapeID="_x0000_i1028" DrawAspect="Icon" ObjectID="_1704276197" r:id="rId13"/>
        </w:object>
      </w:r>
    </w:p>
    <w:p w14:paraId="42AC2D79" w14:textId="77777777" w:rsidR="00A5216C" w:rsidRDefault="00A5216C">
      <w:p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>
        <w:rPr>
          <w:b/>
        </w:rPr>
        <w:br w:type="page"/>
      </w:r>
    </w:p>
    <w:p w14:paraId="48084F7A" w14:textId="77777777" w:rsidR="00A5216C" w:rsidRDefault="00A5216C" w:rsidP="00A52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1DDE63F" w14:textId="77777777" w:rsidR="00A5216C" w:rsidRPr="00410D1E" w:rsidRDefault="00A5216C" w:rsidP="00A5216C">
      <w:pPr>
        <w:ind w:left="720" w:hanging="720"/>
        <w:jc w:val="right"/>
      </w:pPr>
      <w:r>
        <w:t>09/04/2021</w:t>
      </w:r>
    </w:p>
    <w:p w14:paraId="38D6BA15" w14:textId="77777777" w:rsidR="00A5216C" w:rsidRPr="00CE0D4C" w:rsidRDefault="00A5216C" w:rsidP="00A5216C">
      <w:pPr>
        <w:pStyle w:val="Ttulo1"/>
      </w:pPr>
      <w:r w:rsidRPr="00CE0D4C">
        <w:t xml:space="preserve">Subject │ Minutes of the </w:t>
      </w:r>
      <w:r>
        <w:t xml:space="preserve">follow-up Second Working Group 4 </w:t>
      </w:r>
      <w:r w:rsidRPr="00CE0D4C">
        <w:t>Meeting of COST Action CA18221: “</w:t>
      </w:r>
      <w:proofErr w:type="spellStart"/>
      <w:r w:rsidRPr="00CE0D4C">
        <w:t>PEsticide</w:t>
      </w:r>
      <w:proofErr w:type="spellEnd"/>
      <w:r w:rsidRPr="00CE0D4C">
        <w:t xml:space="preserve"> </w:t>
      </w:r>
      <w:proofErr w:type="spellStart"/>
      <w:r w:rsidRPr="00CE0D4C">
        <w:t>RIsk</w:t>
      </w:r>
      <w:proofErr w:type="spellEnd"/>
      <w:r w:rsidRPr="00CE0D4C">
        <w:t xml:space="preserve"> </w:t>
      </w:r>
      <w:proofErr w:type="spellStart"/>
      <w:r w:rsidRPr="00CE0D4C">
        <w:t>AssessMent</w:t>
      </w:r>
      <w:proofErr w:type="spellEnd"/>
      <w:r w:rsidRPr="00CE0D4C">
        <w:t xml:space="preserve"> for Amphibians and Reptiles” </w:t>
      </w:r>
    </w:p>
    <w:p w14:paraId="20AD7E24" w14:textId="77777777" w:rsidR="00A5216C" w:rsidRPr="00145157" w:rsidRDefault="00A5216C" w:rsidP="00A5216C">
      <w:pPr>
        <w:rPr>
          <w:lang w:val="en-GB"/>
        </w:rPr>
      </w:pPr>
    </w:p>
    <w:p w14:paraId="3ACCF2A3" w14:textId="77777777" w:rsidR="00A5216C" w:rsidRPr="00CF6C48" w:rsidRDefault="00A5216C" w:rsidP="00A5216C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Welcome</w:t>
      </w:r>
      <w:r>
        <w:rPr>
          <w:b/>
          <w:color w:val="auto"/>
        </w:rPr>
        <w:t xml:space="preserve"> and introduction of</w:t>
      </w:r>
      <w:r w:rsidRPr="00CF6C48">
        <w:rPr>
          <w:b/>
          <w:color w:val="auto"/>
        </w:rPr>
        <w:t xml:space="preserve"> participants</w:t>
      </w:r>
    </w:p>
    <w:p w14:paraId="63851C99" w14:textId="77777777" w:rsidR="00A5216C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participants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Annex 1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) were welcomed by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Silvia Pieper, WG4 Leader, Annette Aldrich, WG3 Leader, and 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Manuel Ortiz, Chair of the Action. </w:t>
      </w:r>
    </w:p>
    <w:p w14:paraId="04A6FB11" w14:textId="77777777" w:rsidR="00A5216C" w:rsidRPr="00CF6C48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14FA7AB8" w14:textId="77777777" w:rsidR="00A5216C" w:rsidRDefault="00A5216C" w:rsidP="00A5216C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Adoption of agenda</w:t>
      </w:r>
    </w:p>
    <w:p w14:paraId="68429984" w14:textId="77777777" w:rsidR="00A5216C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agenda 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Annex </w:t>
      </w:r>
      <w:r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2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) for the meeting was adopted.</w:t>
      </w:r>
    </w:p>
    <w:p w14:paraId="5E085164" w14:textId="77777777" w:rsidR="00A5216C" w:rsidRPr="00CF6C48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00274D83" w14:textId="77777777" w:rsidR="00A5216C" w:rsidRPr="008B4160" w:rsidRDefault="00A5216C" w:rsidP="00A5216C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D02A0F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Conclusions from the last meeting (</w:t>
      </w:r>
      <w:proofErr w:type="spellStart"/>
      <w:r w:rsidRPr="00D02A0F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mindmap</w:t>
      </w:r>
      <w:proofErr w:type="spellEnd"/>
      <w:r w:rsidRPr="00D02A0F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)</w:t>
      </w:r>
    </w:p>
    <w:p w14:paraId="7ED54871" w14:textId="77777777" w:rsidR="00A5216C" w:rsidRPr="0078398A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</w:t>
      </w:r>
      <w:proofErr w:type="spellStart"/>
      <w:r>
        <w:rPr>
          <w:rFonts w:ascii="Arial" w:eastAsiaTheme="minorHAnsi" w:hAnsi="Arial" w:cstheme="minorBidi"/>
          <w:sz w:val="20"/>
          <w:szCs w:val="24"/>
          <w:lang w:val="en-GB" w:eastAsia="en-US"/>
        </w:rPr>
        <w:t>mindmap</w:t>
      </w:r>
      <w:proofErr w:type="spellEnd"/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resulting from the first part of the meeting, held on March 5</w:t>
      </w:r>
      <w:r w:rsidRPr="00D02A0F">
        <w:rPr>
          <w:rFonts w:ascii="Arial" w:eastAsiaTheme="minorHAnsi" w:hAnsi="Arial" w:cstheme="minorBidi"/>
          <w:sz w:val="20"/>
          <w:szCs w:val="24"/>
          <w:vertAlign w:val="superscript"/>
          <w:lang w:val="en-GB" w:eastAsia="en-US"/>
        </w:rPr>
        <w:t>th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, was revisited.</w:t>
      </w: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</w:p>
    <w:p w14:paraId="57491D8C" w14:textId="77777777" w:rsidR="00A5216C" w:rsidRPr="00E303A5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2AFF6DE2" w14:textId="77777777" w:rsidR="00A5216C" w:rsidRPr="002B7521" w:rsidRDefault="00A5216C" w:rsidP="00A5216C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CD413B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Discussion of the first block of questions from the </w:t>
      </w:r>
      <w:proofErr w:type="spellStart"/>
      <w:r w:rsidRPr="00CD413B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mindmap</w:t>
      </w:r>
      <w:proofErr w:type="spellEnd"/>
    </w:p>
    <w:p w14:paraId="242751C4" w14:textId="77777777" w:rsidR="00A5216C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questions relative to ERA scheme, risk management and monitoring were discussed to generate the final version of the first part of the </w:t>
      </w:r>
      <w:proofErr w:type="spellStart"/>
      <w:r>
        <w:rPr>
          <w:rFonts w:ascii="Arial" w:eastAsiaTheme="minorHAnsi" w:hAnsi="Arial" w:cstheme="minorBidi"/>
          <w:sz w:val="20"/>
          <w:szCs w:val="24"/>
          <w:lang w:val="en-GB" w:eastAsia="en-US"/>
        </w:rPr>
        <w:t>mindmap</w:t>
      </w:r>
      <w:proofErr w:type="spellEnd"/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</w:p>
    <w:p w14:paraId="13789DCE" w14:textId="77777777" w:rsidR="00A5216C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154A93E6" w14:textId="77777777" w:rsidR="00A5216C" w:rsidRPr="002B7521" w:rsidRDefault="00A5216C" w:rsidP="00A5216C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CD413B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Discussion of the </w:t>
      </w:r>
      <w:r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second</w:t>
      </w:r>
      <w:r w:rsidRPr="00CD413B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 block of questions from the </w:t>
      </w:r>
      <w:proofErr w:type="spellStart"/>
      <w:r w:rsidRPr="00CD413B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mindmap</w:t>
      </w:r>
      <w:proofErr w:type="spellEnd"/>
    </w:p>
    <w:p w14:paraId="69188A89" w14:textId="77777777" w:rsidR="00A5216C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B84EA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questions relative to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exposure and effects </w:t>
      </w:r>
      <w:r w:rsidRPr="00B84EA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were discussed to generate the final version of the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second</w:t>
      </w:r>
      <w:r w:rsidRPr="00B84EA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part of the </w:t>
      </w:r>
      <w:proofErr w:type="spellStart"/>
      <w:r w:rsidRPr="00B84EAB">
        <w:rPr>
          <w:rFonts w:ascii="Arial" w:eastAsiaTheme="minorHAnsi" w:hAnsi="Arial" w:cstheme="minorBidi"/>
          <w:sz w:val="20"/>
          <w:szCs w:val="24"/>
          <w:lang w:val="en-GB" w:eastAsia="en-US"/>
        </w:rPr>
        <w:t>mindmap</w:t>
      </w:r>
      <w:proofErr w:type="spellEnd"/>
      <w:r w:rsidRPr="00B84EAB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With this, the </w:t>
      </w:r>
      <w:proofErr w:type="spellStart"/>
      <w:r>
        <w:rPr>
          <w:rFonts w:ascii="Arial" w:eastAsiaTheme="minorHAnsi" w:hAnsi="Arial" w:cstheme="minorBidi"/>
          <w:sz w:val="20"/>
          <w:szCs w:val="24"/>
          <w:lang w:val="en-GB" w:eastAsia="en-US"/>
        </w:rPr>
        <w:t>mindmap</w:t>
      </w:r>
      <w:proofErr w:type="spellEnd"/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was finalised (Annex 3).</w:t>
      </w:r>
    </w:p>
    <w:p w14:paraId="6D879B82" w14:textId="77777777" w:rsidR="00A5216C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0665C018" w14:textId="77777777" w:rsidR="00A5216C" w:rsidRPr="008B2D07" w:rsidRDefault="00A5216C" w:rsidP="00A5216C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5E558A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Next steps</w:t>
      </w:r>
    </w:p>
    <w:p w14:paraId="0887018F" w14:textId="77777777" w:rsidR="00A5216C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following steps to be taken </w:t>
      </w:r>
      <w:proofErr w:type="gramStart"/>
      <w:r>
        <w:rPr>
          <w:rFonts w:ascii="Arial" w:eastAsiaTheme="minorHAnsi" w:hAnsi="Arial" w:cstheme="minorBidi"/>
          <w:sz w:val="20"/>
          <w:szCs w:val="24"/>
          <w:lang w:val="en-GB" w:eastAsia="en-US"/>
        </w:rPr>
        <w:t>in the near future</w:t>
      </w:r>
      <w:proofErr w:type="gramEnd"/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are agreed:</w:t>
      </w:r>
    </w:p>
    <w:p w14:paraId="3E537E33" w14:textId="77777777" w:rsidR="00A5216C" w:rsidRPr="00526048" w:rsidRDefault="00A5216C" w:rsidP="00A5216C">
      <w:pPr>
        <w:pStyle w:val="Prrafodelista"/>
        <w:numPr>
          <w:ilvl w:val="0"/>
          <w:numId w:val="34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526048">
        <w:rPr>
          <w:rFonts w:ascii="Arial" w:eastAsiaTheme="minorHAnsi" w:hAnsi="Arial" w:cstheme="minorBidi"/>
          <w:sz w:val="20"/>
          <w:szCs w:val="24"/>
          <w:lang w:val="en-GB" w:eastAsia="en-US"/>
        </w:rPr>
        <w:t>Present the meeting outcome at the MC meeting that will take place on 29th April.</w:t>
      </w:r>
    </w:p>
    <w:p w14:paraId="241D4DA9" w14:textId="77777777" w:rsidR="00A5216C" w:rsidRPr="00526048" w:rsidRDefault="00A5216C" w:rsidP="00A5216C">
      <w:pPr>
        <w:pStyle w:val="Prrafodelista"/>
        <w:numPr>
          <w:ilvl w:val="0"/>
          <w:numId w:val="34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5260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Distribute to other WGs the questions resulting from the analysis of the </w:t>
      </w:r>
      <w:proofErr w:type="spellStart"/>
      <w:r w:rsidRPr="00526048">
        <w:rPr>
          <w:rFonts w:ascii="Arial" w:eastAsiaTheme="minorHAnsi" w:hAnsi="Arial" w:cstheme="minorBidi"/>
          <w:sz w:val="20"/>
          <w:szCs w:val="24"/>
          <w:lang w:val="en-GB" w:eastAsia="en-US"/>
        </w:rPr>
        <w:t>mindmap</w:t>
      </w:r>
      <w:proofErr w:type="spellEnd"/>
      <w:r w:rsidRPr="005260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(Annex 4).</w:t>
      </w:r>
    </w:p>
    <w:p w14:paraId="13390BC9" w14:textId="77777777" w:rsidR="00A5216C" w:rsidRPr="00526048" w:rsidRDefault="00A5216C" w:rsidP="00A5216C">
      <w:pPr>
        <w:pStyle w:val="Prrafodelista"/>
        <w:numPr>
          <w:ilvl w:val="0"/>
          <w:numId w:val="34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526048">
        <w:rPr>
          <w:rFonts w:ascii="Arial" w:eastAsiaTheme="minorHAnsi" w:hAnsi="Arial" w:cstheme="minorBidi"/>
          <w:sz w:val="20"/>
          <w:szCs w:val="24"/>
          <w:lang w:val="en-GB" w:eastAsia="en-US"/>
        </w:rPr>
        <w:t>Future events: the idea is to meet with other WGs for specific questions. This can be done as part of a physical meeting in October (if it can be organised). There could be a preparatory online or physical WG4 meeting ahead of that.</w:t>
      </w:r>
    </w:p>
    <w:p w14:paraId="0E85EB20" w14:textId="77777777" w:rsidR="00A5216C" w:rsidRPr="00526048" w:rsidRDefault="00A5216C" w:rsidP="00A5216C">
      <w:pPr>
        <w:pStyle w:val="Prrafodelista"/>
        <w:numPr>
          <w:ilvl w:val="0"/>
          <w:numId w:val="34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526048">
        <w:rPr>
          <w:rFonts w:ascii="Arial" w:eastAsiaTheme="minorHAnsi" w:hAnsi="Arial" w:cstheme="minorBidi"/>
          <w:sz w:val="20"/>
          <w:szCs w:val="24"/>
          <w:lang w:val="en-GB" w:eastAsia="en-US"/>
        </w:rPr>
        <w:t>Pesticide modelling in water is currently running, a WG2 is being dedicated to that.</w:t>
      </w:r>
    </w:p>
    <w:p w14:paraId="4299DA94" w14:textId="77777777" w:rsidR="00A5216C" w:rsidRPr="00526048" w:rsidRDefault="00A5216C" w:rsidP="00A5216C">
      <w:pPr>
        <w:pStyle w:val="Prrafodelista"/>
        <w:numPr>
          <w:ilvl w:val="0"/>
          <w:numId w:val="34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526048">
        <w:rPr>
          <w:rFonts w:ascii="Arial" w:eastAsiaTheme="minorHAnsi" w:hAnsi="Arial" w:cstheme="minorBidi"/>
          <w:sz w:val="20"/>
          <w:szCs w:val="24"/>
          <w:lang w:val="en-GB" w:eastAsia="en-US"/>
        </w:rPr>
        <w:t>STSMs planned in summer, request for topics relevant to WG:</w:t>
      </w:r>
    </w:p>
    <w:p w14:paraId="23634333" w14:textId="77777777" w:rsidR="00A5216C" w:rsidRPr="00C622B0" w:rsidRDefault="00A5216C" w:rsidP="00A5216C">
      <w:pPr>
        <w:pStyle w:val="Prrafodelista"/>
        <w:numPr>
          <w:ilvl w:val="0"/>
          <w:numId w:val="35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lastRenderedPageBreak/>
        <w:t>Which are from your perspective the characteristics of a “good” PPP environmental risk assessment for amphibian and reptiles?</w:t>
      </w:r>
    </w:p>
    <w:p w14:paraId="3215B06E" w14:textId="77777777" w:rsidR="00A5216C" w:rsidRPr="00C622B0" w:rsidRDefault="00A5216C" w:rsidP="00A5216C">
      <w:pPr>
        <w:pStyle w:val="Prrafodelista"/>
        <w:numPr>
          <w:ilvl w:val="0"/>
          <w:numId w:val="35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Regarding amphibians and reptiles, what are the major gaps to be addressed </w:t>
      </w:r>
      <w:proofErr w:type="gramStart"/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in order to</w:t>
      </w:r>
      <w:proofErr w:type="gramEnd"/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set up an ERA with such characteristics?</w:t>
      </w:r>
    </w:p>
    <w:p w14:paraId="051E2895" w14:textId="77777777" w:rsidR="00A5216C" w:rsidRPr="00C622B0" w:rsidRDefault="00A5216C" w:rsidP="00A5216C">
      <w:pPr>
        <w:pStyle w:val="Prrafodelista"/>
        <w:numPr>
          <w:ilvl w:val="0"/>
          <w:numId w:val="35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What could be from your perspective the added value of including monitoring in ERA schemes?</w:t>
      </w:r>
    </w:p>
    <w:p w14:paraId="71078D94" w14:textId="77777777" w:rsidR="00A5216C" w:rsidRPr="00C622B0" w:rsidRDefault="00A5216C" w:rsidP="00A5216C">
      <w:pPr>
        <w:pStyle w:val="Prrafodelista"/>
        <w:numPr>
          <w:ilvl w:val="0"/>
          <w:numId w:val="35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622B0">
        <w:rPr>
          <w:rFonts w:ascii="Arial" w:eastAsiaTheme="minorHAnsi" w:hAnsi="Arial" w:cstheme="minorBidi"/>
          <w:sz w:val="20"/>
          <w:szCs w:val="24"/>
          <w:lang w:val="en-GB" w:eastAsia="en-US"/>
        </w:rPr>
        <w:t>What are the requirements to derive an effective set of risk management options for amphibians and reptiles for the risk regulation of PPP?</w:t>
      </w:r>
    </w:p>
    <w:p w14:paraId="49CF6279" w14:textId="77777777" w:rsidR="00A5216C" w:rsidRPr="009511FF" w:rsidRDefault="00A5216C" w:rsidP="00A5216C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3401919A" w14:textId="77777777" w:rsidR="00A5216C" w:rsidRDefault="00A5216C" w:rsidP="00A5216C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Closing</w:t>
      </w:r>
    </w:p>
    <w:p w14:paraId="3B3B8C06" w14:textId="77777777" w:rsidR="00A5216C" w:rsidRDefault="00A5216C" w:rsidP="00A5216C">
      <w:pPr>
        <w:spacing w:after="120" w:line="260" w:lineRule="atLeast"/>
        <w:jc w:val="both"/>
        <w:rPr>
          <w:b/>
        </w:rPr>
      </w:pPr>
      <w:r w:rsidRPr="009511FF">
        <w:rPr>
          <w:rFonts w:ascii="Arial" w:eastAsiaTheme="minorHAnsi" w:hAnsi="Arial" w:cstheme="minorBidi"/>
          <w:sz w:val="20"/>
          <w:szCs w:val="24"/>
          <w:lang w:val="en-GB" w:eastAsia="en-US"/>
        </w:rPr>
        <w:t>The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WG4 and WG3 Leaders and the Action Chair acknowledged the contributions from all meeting participants.</w:t>
      </w:r>
      <w:r>
        <w:rPr>
          <w:b/>
        </w:rPr>
        <w:br w:type="page"/>
      </w:r>
    </w:p>
    <w:p w14:paraId="76779C2A" w14:textId="77777777" w:rsidR="00A5216C" w:rsidRPr="00CE0D4C" w:rsidRDefault="00A5216C" w:rsidP="00A5216C">
      <w:pPr>
        <w:pStyle w:val="Ttulo2"/>
      </w:pPr>
      <w:r w:rsidRPr="00CE0D4C">
        <w:lastRenderedPageBreak/>
        <w:t>LIST OF ANNEXES</w:t>
      </w:r>
    </w:p>
    <w:p w14:paraId="65AEFD3A" w14:textId="77777777" w:rsidR="00A5216C" w:rsidRPr="00410D1E" w:rsidRDefault="00A5216C" w:rsidP="00A5216C">
      <w:pPr>
        <w:rPr>
          <w:b/>
        </w:rPr>
      </w:pPr>
    </w:p>
    <w:p w14:paraId="05359196" w14:textId="77777777" w:rsidR="00A5216C" w:rsidRPr="00410D1E" w:rsidRDefault="00A5216C" w:rsidP="00A5216C">
      <w:pPr>
        <w:rPr>
          <w:b/>
        </w:rPr>
      </w:pPr>
      <w:r w:rsidRPr="00410D1E">
        <w:rPr>
          <w:b/>
        </w:rPr>
        <w:t xml:space="preserve">Annex 1 – </w:t>
      </w:r>
      <w:r w:rsidRPr="0078398A">
        <w:rPr>
          <w:b/>
        </w:rPr>
        <w:t>Attendance List</w:t>
      </w:r>
    </w:p>
    <w:p w14:paraId="731ED01A" w14:textId="77777777" w:rsidR="00A5216C" w:rsidRDefault="00A5216C" w:rsidP="00A5216C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543" w:dyaOrig="1000" w14:anchorId="62594A14">
          <v:shape id="_x0000_i1030" type="#_x0000_t75" style="width:77pt;height:50pt" o:ole="">
            <v:imagedata r:id="rId14" o:title=""/>
          </v:shape>
          <o:OLEObject Type="Embed" ProgID="AcroExch.Document.DC" ShapeID="_x0000_i1030" DrawAspect="Icon" ObjectID="_1704276198" r:id="rId15"/>
        </w:object>
      </w:r>
    </w:p>
    <w:p w14:paraId="00226086" w14:textId="77777777" w:rsidR="00A5216C" w:rsidRDefault="00A5216C" w:rsidP="00A5216C">
      <w:pPr>
        <w:pStyle w:val="Numberedlist"/>
        <w:numPr>
          <w:ilvl w:val="0"/>
          <w:numId w:val="0"/>
        </w:numPr>
        <w:rPr>
          <w:b/>
          <w:color w:val="auto"/>
        </w:rPr>
      </w:pPr>
    </w:p>
    <w:p w14:paraId="41DD9786" w14:textId="77777777" w:rsidR="00A5216C" w:rsidRPr="00410D1E" w:rsidRDefault="00A5216C" w:rsidP="00A5216C">
      <w:pPr>
        <w:rPr>
          <w:b/>
        </w:rPr>
      </w:pPr>
      <w:r w:rsidRPr="00410D1E">
        <w:rPr>
          <w:b/>
        </w:rPr>
        <w:t xml:space="preserve">Annex </w:t>
      </w:r>
      <w:r>
        <w:rPr>
          <w:b/>
        </w:rPr>
        <w:t>2</w:t>
      </w:r>
      <w:r w:rsidRPr="00410D1E">
        <w:rPr>
          <w:b/>
        </w:rPr>
        <w:t xml:space="preserve"> – </w:t>
      </w:r>
      <w:r w:rsidRPr="0078398A">
        <w:rPr>
          <w:b/>
        </w:rPr>
        <w:t>A</w:t>
      </w:r>
      <w:r>
        <w:rPr>
          <w:b/>
        </w:rPr>
        <w:t>genda</w:t>
      </w:r>
    </w:p>
    <w:p w14:paraId="6D0AB4EA" w14:textId="77777777" w:rsidR="00A5216C" w:rsidRDefault="00A5216C" w:rsidP="00A5216C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543" w:dyaOrig="1000" w14:anchorId="167BDA47">
          <v:shape id="_x0000_i1031" type="#_x0000_t75" style="width:77pt;height:50pt" o:ole="">
            <v:imagedata r:id="rId16" o:title=""/>
          </v:shape>
          <o:OLEObject Type="Embed" ProgID="AcroExch.Document.DC" ShapeID="_x0000_i1031" DrawAspect="Icon" ObjectID="_1704276199" r:id="rId17"/>
        </w:object>
      </w:r>
    </w:p>
    <w:p w14:paraId="4ECB56F0" w14:textId="77777777" w:rsidR="00A5216C" w:rsidRDefault="00A5216C" w:rsidP="00A5216C">
      <w:pPr>
        <w:pStyle w:val="Numberedlist"/>
        <w:numPr>
          <w:ilvl w:val="0"/>
          <w:numId w:val="0"/>
        </w:numPr>
        <w:rPr>
          <w:b/>
          <w:color w:val="auto"/>
        </w:rPr>
      </w:pPr>
    </w:p>
    <w:p w14:paraId="69D31E9C" w14:textId="77777777" w:rsidR="00A5216C" w:rsidRPr="00410D1E" w:rsidRDefault="00A5216C" w:rsidP="00A5216C">
      <w:pPr>
        <w:rPr>
          <w:b/>
        </w:rPr>
      </w:pPr>
      <w:r w:rsidRPr="00410D1E">
        <w:rPr>
          <w:b/>
        </w:rPr>
        <w:t xml:space="preserve">Annex </w:t>
      </w:r>
      <w:r>
        <w:rPr>
          <w:b/>
        </w:rPr>
        <w:t>3</w:t>
      </w:r>
      <w:r w:rsidRPr="00410D1E">
        <w:rPr>
          <w:b/>
        </w:rPr>
        <w:t xml:space="preserve"> – </w:t>
      </w:r>
      <w:r>
        <w:rPr>
          <w:b/>
        </w:rPr>
        <w:t>Mind map</w:t>
      </w:r>
    </w:p>
    <w:p w14:paraId="634A3650" w14:textId="77777777" w:rsidR="00A5216C" w:rsidRDefault="00A5216C" w:rsidP="00A5216C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543" w:dyaOrig="1000" w14:anchorId="287196AF">
          <v:shape id="_x0000_i1032" type="#_x0000_t75" style="width:77pt;height:50pt" o:ole="">
            <v:imagedata r:id="rId18" o:title=""/>
          </v:shape>
          <o:OLEObject Type="Embed" ProgID="AcroExch.Document.DC" ShapeID="_x0000_i1032" DrawAspect="Icon" ObjectID="_1704276200" r:id="rId19"/>
        </w:object>
      </w:r>
    </w:p>
    <w:p w14:paraId="31128DA1" w14:textId="77777777" w:rsidR="00A5216C" w:rsidRDefault="00A5216C" w:rsidP="00A5216C">
      <w:pPr>
        <w:pStyle w:val="Numberedlist"/>
        <w:numPr>
          <w:ilvl w:val="0"/>
          <w:numId w:val="0"/>
        </w:numPr>
        <w:rPr>
          <w:b/>
          <w:color w:val="auto"/>
        </w:rPr>
      </w:pPr>
    </w:p>
    <w:p w14:paraId="2FD028EA" w14:textId="77777777" w:rsidR="00A5216C" w:rsidRPr="00410D1E" w:rsidRDefault="00A5216C" w:rsidP="00A5216C">
      <w:pPr>
        <w:rPr>
          <w:b/>
        </w:rPr>
      </w:pPr>
      <w:r w:rsidRPr="00410D1E">
        <w:rPr>
          <w:b/>
        </w:rPr>
        <w:t xml:space="preserve">Annex </w:t>
      </w:r>
      <w:r>
        <w:rPr>
          <w:b/>
        </w:rPr>
        <w:t>4</w:t>
      </w:r>
      <w:r w:rsidRPr="00410D1E">
        <w:rPr>
          <w:b/>
        </w:rPr>
        <w:t xml:space="preserve"> – </w:t>
      </w:r>
      <w:r>
        <w:rPr>
          <w:b/>
        </w:rPr>
        <w:t>List of questions</w:t>
      </w:r>
    </w:p>
    <w:p w14:paraId="5FBE612A" w14:textId="77777777" w:rsidR="00A5216C" w:rsidRPr="00CF6C48" w:rsidRDefault="00A5216C" w:rsidP="00A5216C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543" w:dyaOrig="1000" w14:anchorId="28AE7697">
          <v:shape id="_x0000_i1033" type="#_x0000_t75" style="width:77pt;height:50pt" o:ole="">
            <v:imagedata r:id="rId20" o:title=""/>
          </v:shape>
          <o:OLEObject Type="Embed" ProgID="AcroExch.Document.DC" ShapeID="_x0000_i1033" DrawAspect="Icon" ObjectID="_1704276201" r:id="rId21"/>
        </w:object>
      </w:r>
    </w:p>
    <w:p w14:paraId="7A02A4EC" w14:textId="77777777" w:rsidR="00BA5078" w:rsidRPr="00CF6C48" w:rsidRDefault="00BA5078" w:rsidP="009511FF">
      <w:pPr>
        <w:pStyle w:val="Numberedlist"/>
        <w:numPr>
          <w:ilvl w:val="0"/>
          <w:numId w:val="0"/>
        </w:numPr>
        <w:rPr>
          <w:b/>
          <w:color w:val="auto"/>
        </w:rPr>
      </w:pPr>
    </w:p>
    <w:sectPr w:rsidR="00BA5078" w:rsidRPr="00CF6C48" w:rsidSect="00C77A92">
      <w:headerReference w:type="default" r:id="rId22"/>
      <w:headerReference w:type="first" r:id="rId23"/>
      <w:footerReference w:type="first" r:id="rId24"/>
      <w:pgSz w:w="11907" w:h="16840"/>
      <w:pgMar w:top="2422" w:right="1701" w:bottom="1417" w:left="1701" w:header="0" w:footer="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F7A72" w14:textId="77777777" w:rsidR="007765E5" w:rsidRDefault="007765E5">
      <w:pPr>
        <w:spacing w:after="0" w:line="240" w:lineRule="auto"/>
      </w:pPr>
      <w:r>
        <w:separator/>
      </w:r>
    </w:p>
  </w:endnote>
  <w:endnote w:type="continuationSeparator" w:id="0">
    <w:p w14:paraId="31FB74D2" w14:textId="77777777" w:rsidR="007765E5" w:rsidRDefault="007765E5">
      <w:pPr>
        <w:spacing w:after="0" w:line="240" w:lineRule="auto"/>
      </w:pPr>
      <w:r>
        <w:continuationSeparator/>
      </w:r>
    </w:p>
  </w:endnote>
  <w:endnote w:type="continuationNotice" w:id="1">
    <w:p w14:paraId="7DDC9C7C" w14:textId="77777777" w:rsidR="007765E5" w:rsidRDefault="007765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FA20" w14:textId="77777777" w:rsidR="0078398A" w:rsidRDefault="0078398A">
    <w:pPr>
      <w:pStyle w:val="Piedepgina"/>
    </w:pPr>
    <w:r>
      <w:rPr>
        <w:noProof/>
        <w:lang w:val="de-CH" w:eastAsia="de-CH"/>
      </w:rPr>
      <w:drawing>
        <wp:anchor distT="180020" distB="180020" distL="180020" distR="180020" simplePos="0" relativeHeight="251658242" behindDoc="0" locked="0" layoutInCell="0" allowOverlap="1" wp14:anchorId="7B43F1A2" wp14:editId="7899C630">
          <wp:simplePos x="0" y="0"/>
          <wp:positionH relativeFrom="margin">
            <wp:align>left</wp:align>
          </wp:positionH>
          <wp:positionV relativeFrom="paragraph">
            <wp:posOffset>-642620</wp:posOffset>
          </wp:positionV>
          <wp:extent cx="5940000" cy="907902"/>
          <wp:effectExtent l="0" t="0" r="3810" b="6985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30" t="19841" r="12194" b="17990"/>
                  <a:stretch/>
                </pic:blipFill>
                <pic:spPr bwMode="auto">
                  <a:xfrm>
                    <a:off x="0" y="0"/>
                    <a:ext cx="5940000" cy="9079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CA989" w14:textId="77777777" w:rsidR="007765E5" w:rsidRDefault="007765E5">
      <w:pPr>
        <w:spacing w:after="0" w:line="240" w:lineRule="auto"/>
      </w:pPr>
      <w:r>
        <w:separator/>
      </w:r>
    </w:p>
  </w:footnote>
  <w:footnote w:type="continuationSeparator" w:id="0">
    <w:p w14:paraId="553413ED" w14:textId="77777777" w:rsidR="007765E5" w:rsidRDefault="007765E5">
      <w:pPr>
        <w:spacing w:after="0" w:line="240" w:lineRule="auto"/>
      </w:pPr>
      <w:r>
        <w:continuationSeparator/>
      </w:r>
    </w:p>
  </w:footnote>
  <w:footnote w:type="continuationNotice" w:id="1">
    <w:p w14:paraId="325D101D" w14:textId="77777777" w:rsidR="007765E5" w:rsidRDefault="007765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B5B8" w14:textId="77777777" w:rsidR="0078398A" w:rsidRDefault="0078398A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noProof/>
        <w:lang w:val="de-CH" w:eastAsia="de-CH"/>
      </w:rPr>
      <w:drawing>
        <wp:anchor distT="0" distB="0" distL="114300" distR="114300" simplePos="0" relativeHeight="251658241" behindDoc="0" locked="0" layoutInCell="1" allowOverlap="1" wp14:anchorId="7529A3AA" wp14:editId="5978A126">
          <wp:simplePos x="0" y="0"/>
          <wp:positionH relativeFrom="margin">
            <wp:align>right</wp:align>
          </wp:positionH>
          <wp:positionV relativeFrom="paragraph">
            <wp:posOffset>337102</wp:posOffset>
          </wp:positionV>
          <wp:extent cx="1092200" cy="933450"/>
          <wp:effectExtent l="0" t="0" r="0" b="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180020" distB="180020" distL="180020" distR="180020" simplePos="0" relativeHeight="251658240" behindDoc="1" locked="0" layoutInCell="0" allowOverlap="1" wp14:anchorId="03CB1A55" wp14:editId="21BDD518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2133600" cy="933450"/>
          <wp:effectExtent l="0" t="0" r="0" b="0"/>
          <wp:wrapSquare wrapText="bothSides"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3" t="25397" r="64978" b="22751"/>
                  <a:stretch/>
                </pic:blipFill>
                <pic:spPr bwMode="auto">
                  <a:xfrm>
                    <a:off x="0" y="0"/>
                    <a:ext cx="21336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7A17" w14:textId="77777777" w:rsidR="0078398A" w:rsidRDefault="0078398A">
    <w:pPr>
      <w:pStyle w:val="Encabezado"/>
    </w:pPr>
    <w:r w:rsidRPr="00C77A92">
      <w:rPr>
        <w:noProof/>
        <w:lang w:val="de-CH" w:eastAsia="de-CH"/>
      </w:rPr>
      <w:drawing>
        <wp:anchor distT="180020" distB="180020" distL="180020" distR="180020" simplePos="0" relativeHeight="251658243" behindDoc="1" locked="0" layoutInCell="0" allowOverlap="1" wp14:anchorId="70DF7C0E" wp14:editId="48A7133B">
          <wp:simplePos x="0" y="0"/>
          <wp:positionH relativeFrom="margin">
            <wp:posOffset>57150</wp:posOffset>
          </wp:positionH>
          <wp:positionV relativeFrom="paragraph">
            <wp:posOffset>294005</wp:posOffset>
          </wp:positionV>
          <wp:extent cx="2133600" cy="933450"/>
          <wp:effectExtent l="0" t="0" r="0" b="0"/>
          <wp:wrapSquare wrapText="bothSides"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3" t="25397" r="64978" b="22751"/>
                  <a:stretch/>
                </pic:blipFill>
                <pic:spPr bwMode="auto">
                  <a:xfrm>
                    <a:off x="0" y="0"/>
                    <a:ext cx="21336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7A92">
      <w:rPr>
        <w:noProof/>
        <w:lang w:val="de-CH" w:eastAsia="de-CH"/>
      </w:rPr>
      <w:drawing>
        <wp:anchor distT="0" distB="0" distL="114300" distR="114300" simplePos="0" relativeHeight="251658244" behindDoc="0" locked="0" layoutInCell="1" allowOverlap="1" wp14:anchorId="3B8A8611" wp14:editId="4C4618F6">
          <wp:simplePos x="0" y="0"/>
          <wp:positionH relativeFrom="margin">
            <wp:align>right</wp:align>
          </wp:positionH>
          <wp:positionV relativeFrom="paragraph">
            <wp:posOffset>304800</wp:posOffset>
          </wp:positionV>
          <wp:extent cx="1092200" cy="933450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75pt;height:75pt" o:bullet="t">
        <v:imagedata r:id="rId1" o:title="point"/>
      </v:shape>
    </w:pict>
  </w:numPicBullet>
  <w:abstractNum w:abstractNumId="0" w15:restartNumberingAfterBreak="0">
    <w:nsid w:val="03E235C0"/>
    <w:multiLevelType w:val="hybridMultilevel"/>
    <w:tmpl w:val="9A44C03E"/>
    <w:lvl w:ilvl="0" w:tplc="A6E2DF96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091009"/>
    <w:multiLevelType w:val="hybridMultilevel"/>
    <w:tmpl w:val="B73C0FF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B946B3"/>
    <w:multiLevelType w:val="multilevel"/>
    <w:tmpl w:val="8A0454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3" w15:restartNumberingAfterBreak="0">
    <w:nsid w:val="180C3D48"/>
    <w:multiLevelType w:val="hybridMultilevel"/>
    <w:tmpl w:val="6EA4FF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C288B"/>
    <w:multiLevelType w:val="hybridMultilevel"/>
    <w:tmpl w:val="121C40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155CB"/>
    <w:multiLevelType w:val="multilevel"/>
    <w:tmpl w:val="8A0454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6" w15:restartNumberingAfterBreak="0">
    <w:nsid w:val="31245FBA"/>
    <w:multiLevelType w:val="hybridMultilevel"/>
    <w:tmpl w:val="6ADE2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A3477"/>
    <w:multiLevelType w:val="hybridMultilevel"/>
    <w:tmpl w:val="F3D6E962"/>
    <w:lvl w:ilvl="0" w:tplc="279E3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A678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D62EF"/>
    <w:multiLevelType w:val="multilevel"/>
    <w:tmpl w:val="684475C8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ED7D31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ED7D31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ED7D31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ED7D31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ED7D31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ED7D31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ED7D31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ED7D31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ED7D31" w:themeColor="accent2"/>
      </w:rPr>
    </w:lvl>
  </w:abstractNum>
  <w:abstractNum w:abstractNumId="9" w15:restartNumberingAfterBreak="0">
    <w:nsid w:val="332F4752"/>
    <w:multiLevelType w:val="multilevel"/>
    <w:tmpl w:val="D5022BDE"/>
    <w:lvl w:ilvl="0">
      <w:start w:val="1"/>
      <w:numFmt w:val="bullet"/>
      <w:pStyle w:val="Bulletpoin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10" w15:restartNumberingAfterBreak="0">
    <w:nsid w:val="44676DC7"/>
    <w:multiLevelType w:val="multilevel"/>
    <w:tmpl w:val="058A023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11" w15:restartNumberingAfterBreak="0">
    <w:nsid w:val="4C482349"/>
    <w:multiLevelType w:val="hybridMultilevel"/>
    <w:tmpl w:val="B65801C0"/>
    <w:lvl w:ilvl="0" w:tplc="723E20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458A6"/>
    <w:multiLevelType w:val="multilevel"/>
    <w:tmpl w:val="8A0454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13" w15:restartNumberingAfterBreak="0">
    <w:nsid w:val="5E00692A"/>
    <w:multiLevelType w:val="hybridMultilevel"/>
    <w:tmpl w:val="5C50C9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8695B"/>
    <w:multiLevelType w:val="multilevel"/>
    <w:tmpl w:val="684475C8"/>
    <w:numStyleLink w:val="COSTNUM"/>
  </w:abstractNum>
  <w:abstractNum w:abstractNumId="15" w15:restartNumberingAfterBreak="0">
    <w:nsid w:val="674E769E"/>
    <w:multiLevelType w:val="hybridMultilevel"/>
    <w:tmpl w:val="9A26104E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FD37E3"/>
    <w:multiLevelType w:val="hybridMultilevel"/>
    <w:tmpl w:val="6BB8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376BC"/>
    <w:multiLevelType w:val="hybridMultilevel"/>
    <w:tmpl w:val="A5E4C48E"/>
    <w:lvl w:ilvl="0" w:tplc="723E20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3520A"/>
    <w:multiLevelType w:val="multilevel"/>
    <w:tmpl w:val="058A023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5">
    <w:abstractNumId w:val="9"/>
  </w:num>
  <w:num w:numId="6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7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8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9">
    <w:abstractNumId w:val="14"/>
  </w:num>
  <w:num w:numId="10">
    <w:abstractNumId w:val="2"/>
  </w:num>
  <w:num w:numId="11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2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3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4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5">
    <w:abstractNumId w:val="9"/>
  </w:num>
  <w:num w:numId="16">
    <w:abstractNumId w:val="18"/>
  </w:num>
  <w:num w:numId="17">
    <w:abstractNumId w:val="10"/>
  </w:num>
  <w:num w:numId="18">
    <w:abstractNumId w:val="9"/>
  </w:num>
  <w:num w:numId="19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0">
    <w:abstractNumId w:val="9"/>
  </w:num>
  <w:num w:numId="21">
    <w:abstractNumId w:val="17"/>
  </w:num>
  <w:num w:numId="22">
    <w:abstractNumId w:val="7"/>
  </w:num>
  <w:num w:numId="23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4">
    <w:abstractNumId w:val="0"/>
  </w:num>
  <w:num w:numId="25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6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7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8">
    <w:abstractNumId w:val="6"/>
  </w:num>
  <w:num w:numId="29">
    <w:abstractNumId w:val="13"/>
  </w:num>
  <w:num w:numId="30">
    <w:abstractNumId w:val="16"/>
  </w:num>
  <w:num w:numId="31">
    <w:abstractNumId w:val="4"/>
  </w:num>
  <w:num w:numId="32">
    <w:abstractNumId w:val="5"/>
  </w:num>
  <w:num w:numId="33">
    <w:abstractNumId w:val="12"/>
  </w:num>
  <w:num w:numId="34">
    <w:abstractNumId w:val="3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86"/>
    <w:rsid w:val="00016B27"/>
    <w:rsid w:val="000269C3"/>
    <w:rsid w:val="0003116A"/>
    <w:rsid w:val="00060E5E"/>
    <w:rsid w:val="0006307B"/>
    <w:rsid w:val="00071396"/>
    <w:rsid w:val="00092EF6"/>
    <w:rsid w:val="00097C49"/>
    <w:rsid w:val="000A3054"/>
    <w:rsid w:val="000F28DC"/>
    <w:rsid w:val="00105750"/>
    <w:rsid w:val="001113A0"/>
    <w:rsid w:val="00112E0B"/>
    <w:rsid w:val="00113720"/>
    <w:rsid w:val="00117C4F"/>
    <w:rsid w:val="001226DD"/>
    <w:rsid w:val="00130228"/>
    <w:rsid w:val="00137B5A"/>
    <w:rsid w:val="00145157"/>
    <w:rsid w:val="0014663B"/>
    <w:rsid w:val="001472C6"/>
    <w:rsid w:val="00150EA4"/>
    <w:rsid w:val="00170240"/>
    <w:rsid w:val="00184ABB"/>
    <w:rsid w:val="00186821"/>
    <w:rsid w:val="0019212D"/>
    <w:rsid w:val="001A4B08"/>
    <w:rsid w:val="001B1937"/>
    <w:rsid w:val="001C5B5A"/>
    <w:rsid w:val="001E75C9"/>
    <w:rsid w:val="001E7715"/>
    <w:rsid w:val="00201C5B"/>
    <w:rsid w:val="00204927"/>
    <w:rsid w:val="00205B86"/>
    <w:rsid w:val="00207F4C"/>
    <w:rsid w:val="002120A4"/>
    <w:rsid w:val="00227420"/>
    <w:rsid w:val="00230D66"/>
    <w:rsid w:val="002339AC"/>
    <w:rsid w:val="00242E99"/>
    <w:rsid w:val="00264CBE"/>
    <w:rsid w:val="00264DE9"/>
    <w:rsid w:val="00273AE1"/>
    <w:rsid w:val="00282F6A"/>
    <w:rsid w:val="00290812"/>
    <w:rsid w:val="0029702D"/>
    <w:rsid w:val="002A7BE0"/>
    <w:rsid w:val="002B7521"/>
    <w:rsid w:val="002C06A7"/>
    <w:rsid w:val="002D1B98"/>
    <w:rsid w:val="002E7498"/>
    <w:rsid w:val="002E7EB5"/>
    <w:rsid w:val="002F3910"/>
    <w:rsid w:val="0032764F"/>
    <w:rsid w:val="00353451"/>
    <w:rsid w:val="0035696D"/>
    <w:rsid w:val="00362ED7"/>
    <w:rsid w:val="00373D96"/>
    <w:rsid w:val="003A0AC5"/>
    <w:rsid w:val="003B2241"/>
    <w:rsid w:val="003B283F"/>
    <w:rsid w:val="003B3C4B"/>
    <w:rsid w:val="003C415D"/>
    <w:rsid w:val="003E06CA"/>
    <w:rsid w:val="003E67E8"/>
    <w:rsid w:val="003F1864"/>
    <w:rsid w:val="00423E26"/>
    <w:rsid w:val="004337F3"/>
    <w:rsid w:val="004436CE"/>
    <w:rsid w:val="004466E9"/>
    <w:rsid w:val="00447630"/>
    <w:rsid w:val="004A4F44"/>
    <w:rsid w:val="004B5C11"/>
    <w:rsid w:val="004B5C84"/>
    <w:rsid w:val="004B79A3"/>
    <w:rsid w:val="004C7052"/>
    <w:rsid w:val="004D0DB0"/>
    <w:rsid w:val="004D3764"/>
    <w:rsid w:val="004E0442"/>
    <w:rsid w:val="004E340F"/>
    <w:rsid w:val="004E68AA"/>
    <w:rsid w:val="00500B04"/>
    <w:rsid w:val="00513961"/>
    <w:rsid w:val="00517848"/>
    <w:rsid w:val="00525282"/>
    <w:rsid w:val="00532CED"/>
    <w:rsid w:val="00562DBD"/>
    <w:rsid w:val="00590684"/>
    <w:rsid w:val="00591F0B"/>
    <w:rsid w:val="00592AB7"/>
    <w:rsid w:val="005967E7"/>
    <w:rsid w:val="005A3871"/>
    <w:rsid w:val="005D2A62"/>
    <w:rsid w:val="005F2FCD"/>
    <w:rsid w:val="006061A4"/>
    <w:rsid w:val="006107C0"/>
    <w:rsid w:val="00613B6D"/>
    <w:rsid w:val="006520AA"/>
    <w:rsid w:val="00663A67"/>
    <w:rsid w:val="006652DD"/>
    <w:rsid w:val="0066629A"/>
    <w:rsid w:val="00695F24"/>
    <w:rsid w:val="006B1135"/>
    <w:rsid w:val="006C169C"/>
    <w:rsid w:val="006D2328"/>
    <w:rsid w:val="006E0078"/>
    <w:rsid w:val="006E10CA"/>
    <w:rsid w:val="006E2458"/>
    <w:rsid w:val="007075B4"/>
    <w:rsid w:val="007551E5"/>
    <w:rsid w:val="0077152C"/>
    <w:rsid w:val="007765E5"/>
    <w:rsid w:val="00783822"/>
    <w:rsid w:val="0078398A"/>
    <w:rsid w:val="00784ADE"/>
    <w:rsid w:val="00791D1B"/>
    <w:rsid w:val="00792840"/>
    <w:rsid w:val="00794662"/>
    <w:rsid w:val="007961CF"/>
    <w:rsid w:val="00797B76"/>
    <w:rsid w:val="007A26EC"/>
    <w:rsid w:val="007A516C"/>
    <w:rsid w:val="007A6D4F"/>
    <w:rsid w:val="007C3E0A"/>
    <w:rsid w:val="007D3936"/>
    <w:rsid w:val="007E6B66"/>
    <w:rsid w:val="007F5C1F"/>
    <w:rsid w:val="0083177F"/>
    <w:rsid w:val="00857890"/>
    <w:rsid w:val="00865F7F"/>
    <w:rsid w:val="008A08FB"/>
    <w:rsid w:val="008A5E1A"/>
    <w:rsid w:val="008B2D07"/>
    <w:rsid w:val="008B4160"/>
    <w:rsid w:val="008F7A30"/>
    <w:rsid w:val="009033CD"/>
    <w:rsid w:val="00922A96"/>
    <w:rsid w:val="00934C9F"/>
    <w:rsid w:val="00935146"/>
    <w:rsid w:val="009511FF"/>
    <w:rsid w:val="009524BC"/>
    <w:rsid w:val="00964253"/>
    <w:rsid w:val="00964F33"/>
    <w:rsid w:val="009842D8"/>
    <w:rsid w:val="009A178F"/>
    <w:rsid w:val="009A6B8E"/>
    <w:rsid w:val="009B7B55"/>
    <w:rsid w:val="009C10DD"/>
    <w:rsid w:val="009C66F6"/>
    <w:rsid w:val="009D5BA5"/>
    <w:rsid w:val="009F138B"/>
    <w:rsid w:val="009F6BB9"/>
    <w:rsid w:val="009F707C"/>
    <w:rsid w:val="00A11694"/>
    <w:rsid w:val="00A17644"/>
    <w:rsid w:val="00A3185F"/>
    <w:rsid w:val="00A42197"/>
    <w:rsid w:val="00A511CF"/>
    <w:rsid w:val="00A5216C"/>
    <w:rsid w:val="00A67BB6"/>
    <w:rsid w:val="00A77F40"/>
    <w:rsid w:val="00AB5163"/>
    <w:rsid w:val="00AC7DE2"/>
    <w:rsid w:val="00AD249A"/>
    <w:rsid w:val="00AD2B70"/>
    <w:rsid w:val="00AD350A"/>
    <w:rsid w:val="00AE5886"/>
    <w:rsid w:val="00B06DD9"/>
    <w:rsid w:val="00B37F9C"/>
    <w:rsid w:val="00B4524F"/>
    <w:rsid w:val="00B52C95"/>
    <w:rsid w:val="00B57255"/>
    <w:rsid w:val="00B6224F"/>
    <w:rsid w:val="00B62BDE"/>
    <w:rsid w:val="00B66C2A"/>
    <w:rsid w:val="00B82A34"/>
    <w:rsid w:val="00B9300A"/>
    <w:rsid w:val="00B9371A"/>
    <w:rsid w:val="00B96028"/>
    <w:rsid w:val="00BA09AF"/>
    <w:rsid w:val="00BA3BBD"/>
    <w:rsid w:val="00BA5078"/>
    <w:rsid w:val="00BA7FCB"/>
    <w:rsid w:val="00BB0F08"/>
    <w:rsid w:val="00BC025A"/>
    <w:rsid w:val="00BC64B7"/>
    <w:rsid w:val="00BD0B4F"/>
    <w:rsid w:val="00C00632"/>
    <w:rsid w:val="00C210CB"/>
    <w:rsid w:val="00C248EC"/>
    <w:rsid w:val="00C51177"/>
    <w:rsid w:val="00C52458"/>
    <w:rsid w:val="00C57962"/>
    <w:rsid w:val="00C622B0"/>
    <w:rsid w:val="00C64115"/>
    <w:rsid w:val="00C755E4"/>
    <w:rsid w:val="00C77A92"/>
    <w:rsid w:val="00C81621"/>
    <w:rsid w:val="00C914DA"/>
    <w:rsid w:val="00CA779B"/>
    <w:rsid w:val="00CE0D4C"/>
    <w:rsid w:val="00CF195E"/>
    <w:rsid w:val="00CF6C48"/>
    <w:rsid w:val="00D013E5"/>
    <w:rsid w:val="00D01E22"/>
    <w:rsid w:val="00D16D3E"/>
    <w:rsid w:val="00D16F1C"/>
    <w:rsid w:val="00D24EED"/>
    <w:rsid w:val="00D252F1"/>
    <w:rsid w:val="00D82AA4"/>
    <w:rsid w:val="00D82EA9"/>
    <w:rsid w:val="00D8543B"/>
    <w:rsid w:val="00D90803"/>
    <w:rsid w:val="00D91A80"/>
    <w:rsid w:val="00D94479"/>
    <w:rsid w:val="00DA68E4"/>
    <w:rsid w:val="00DB7394"/>
    <w:rsid w:val="00DC41FD"/>
    <w:rsid w:val="00DC4FF1"/>
    <w:rsid w:val="00DF6A05"/>
    <w:rsid w:val="00E02F23"/>
    <w:rsid w:val="00E10DCE"/>
    <w:rsid w:val="00E11542"/>
    <w:rsid w:val="00E12F6A"/>
    <w:rsid w:val="00E15371"/>
    <w:rsid w:val="00E303A5"/>
    <w:rsid w:val="00E43194"/>
    <w:rsid w:val="00E464A6"/>
    <w:rsid w:val="00E52EFB"/>
    <w:rsid w:val="00E5575E"/>
    <w:rsid w:val="00EA73E8"/>
    <w:rsid w:val="00EA7864"/>
    <w:rsid w:val="00EC5935"/>
    <w:rsid w:val="00ED7E74"/>
    <w:rsid w:val="00EE2A9D"/>
    <w:rsid w:val="00F1026D"/>
    <w:rsid w:val="00F13740"/>
    <w:rsid w:val="00F20F4B"/>
    <w:rsid w:val="00F315C8"/>
    <w:rsid w:val="00F36C57"/>
    <w:rsid w:val="00F43B41"/>
    <w:rsid w:val="00F5234F"/>
    <w:rsid w:val="00F7080A"/>
    <w:rsid w:val="00F71AAB"/>
    <w:rsid w:val="00F72A29"/>
    <w:rsid w:val="00F85087"/>
    <w:rsid w:val="00FA0716"/>
    <w:rsid w:val="00FA3A50"/>
    <w:rsid w:val="00FD0B8A"/>
    <w:rsid w:val="00FD3129"/>
    <w:rsid w:val="00FE21D1"/>
    <w:rsid w:val="00FE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9F59ED"/>
  <w14:defaultImageDpi w14:val="0"/>
  <w15:docId w15:val="{00186030-FD77-4225-8754-C11EC00B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v-SE" w:eastAsia="sv-SE"/>
    </w:rPr>
  </w:style>
  <w:style w:type="paragraph" w:styleId="Ttulo1">
    <w:name w:val="heading 1"/>
    <w:basedOn w:val="Normal"/>
    <w:next w:val="Normal"/>
    <w:link w:val="Ttulo1Car"/>
    <w:uiPriority w:val="9"/>
    <w:qFormat/>
    <w:rsid w:val="00CE0D4C"/>
    <w:pPr>
      <w:keepNext/>
      <w:keepLines/>
      <w:spacing w:before="240" w:after="240" w:line="260" w:lineRule="atLeast"/>
      <w:jc w:val="both"/>
      <w:outlineLvl w:val="0"/>
    </w:pPr>
    <w:rPr>
      <w:rFonts w:ascii="Arial" w:eastAsiaTheme="majorEastAsia" w:hAnsi="Arial" w:cstheme="majorBidi"/>
      <w:b/>
      <w:color w:val="2A678B"/>
      <w:sz w:val="40"/>
      <w:szCs w:val="32"/>
      <w:lang w:val="en-GB" w:eastAsia="en-US"/>
    </w:rPr>
  </w:style>
  <w:style w:type="paragraph" w:styleId="Ttulo2">
    <w:name w:val="heading 2"/>
    <w:next w:val="Ttulo"/>
    <w:link w:val="Ttulo2Car"/>
    <w:uiPriority w:val="9"/>
    <w:unhideWhenUsed/>
    <w:qFormat/>
    <w:rsid w:val="00CE0D4C"/>
    <w:pPr>
      <w:keepNext/>
      <w:keepLines/>
      <w:spacing w:before="320" w:line="240" w:lineRule="auto"/>
      <w:outlineLvl w:val="1"/>
    </w:pPr>
    <w:rPr>
      <w:rFonts w:ascii="Arial" w:eastAsiaTheme="majorEastAsia" w:hAnsi="Arial" w:cstheme="majorBidi"/>
      <w:b/>
      <w:caps/>
      <w:color w:val="2A678B"/>
      <w:sz w:val="26"/>
      <w:szCs w:val="26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10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C10DD"/>
    <w:rPr>
      <w:rFonts w:cs="Times New Roman"/>
      <w:lang w:val="sv-SE" w:eastAsia="sv-SE"/>
    </w:rPr>
  </w:style>
  <w:style w:type="paragraph" w:styleId="Piedepgina">
    <w:name w:val="footer"/>
    <w:basedOn w:val="Normal"/>
    <w:link w:val="PiedepginaCar"/>
    <w:uiPriority w:val="99"/>
    <w:unhideWhenUsed/>
    <w:rsid w:val="009C10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C10DD"/>
    <w:rPr>
      <w:rFonts w:cs="Times New Roman"/>
      <w:lang w:val="sv-SE" w:eastAsia="sv-SE"/>
    </w:rPr>
  </w:style>
  <w:style w:type="character" w:customStyle="1" w:styleId="Ttulo1Car">
    <w:name w:val="Título 1 Car"/>
    <w:basedOn w:val="Fuentedeprrafopredeter"/>
    <w:link w:val="Ttulo1"/>
    <w:uiPriority w:val="9"/>
    <w:rsid w:val="00CE0D4C"/>
    <w:rPr>
      <w:rFonts w:ascii="Arial" w:eastAsiaTheme="majorEastAsia" w:hAnsi="Arial" w:cstheme="majorBidi"/>
      <w:b/>
      <w:color w:val="2A678B"/>
      <w:sz w:val="40"/>
      <w:szCs w:val="32"/>
      <w:lang w:val="en-GB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E0D4C"/>
    <w:rPr>
      <w:rFonts w:ascii="Arial" w:eastAsiaTheme="majorEastAsia" w:hAnsi="Arial" w:cstheme="majorBidi"/>
      <w:b/>
      <w:caps/>
      <w:color w:val="2A678B"/>
      <w:sz w:val="26"/>
      <w:szCs w:val="26"/>
      <w:lang w:val="en-GB" w:eastAsia="en-US"/>
    </w:rPr>
  </w:style>
  <w:style w:type="character" w:styleId="Hipervnculo">
    <w:name w:val="Hyperlink"/>
    <w:basedOn w:val="Fuentedeprrafopredeter"/>
    <w:uiPriority w:val="99"/>
    <w:unhideWhenUsed/>
    <w:qFormat/>
    <w:rsid w:val="00CE0D4C"/>
    <w:rPr>
      <w:color w:val="ED7D31" w:themeColor="accent2"/>
      <w:u w:val="single"/>
    </w:rPr>
  </w:style>
  <w:style w:type="paragraph" w:customStyle="1" w:styleId="Bulletpoint">
    <w:name w:val="Bullet point"/>
    <w:basedOn w:val="Prrafodelista"/>
    <w:qFormat/>
    <w:rsid w:val="00CE0D4C"/>
    <w:pPr>
      <w:numPr>
        <w:numId w:val="5"/>
      </w:numPr>
      <w:spacing w:after="120" w:line="260" w:lineRule="atLeast"/>
      <w:jc w:val="both"/>
    </w:pPr>
    <w:rPr>
      <w:rFonts w:ascii="Arial" w:eastAsiaTheme="minorHAnsi" w:hAnsi="Arial" w:cstheme="minorBidi"/>
      <w:color w:val="44546A" w:themeColor="text2"/>
      <w:sz w:val="20"/>
      <w:szCs w:val="24"/>
      <w:lang w:val="en-GB" w:eastAsia="en-US"/>
    </w:rPr>
  </w:style>
  <w:style w:type="paragraph" w:customStyle="1" w:styleId="Numberedlist">
    <w:name w:val="Numbered list"/>
    <w:basedOn w:val="Prrafodelista"/>
    <w:qFormat/>
    <w:rsid w:val="00CE0D4C"/>
    <w:pPr>
      <w:numPr>
        <w:numId w:val="4"/>
      </w:numPr>
      <w:spacing w:after="120" w:line="260" w:lineRule="atLeast"/>
      <w:jc w:val="both"/>
    </w:pPr>
    <w:rPr>
      <w:rFonts w:ascii="Arial" w:eastAsiaTheme="minorHAnsi" w:hAnsi="Arial" w:cstheme="minorBidi"/>
      <w:color w:val="44546A" w:themeColor="text2"/>
      <w:sz w:val="20"/>
      <w:szCs w:val="24"/>
      <w:lang w:val="en-GB" w:eastAsia="en-US"/>
    </w:rPr>
  </w:style>
  <w:style w:type="table" w:styleId="Tablaconcuadrcula">
    <w:name w:val="Table Grid"/>
    <w:basedOn w:val="Tablanormal"/>
    <w:uiPriority w:val="39"/>
    <w:rsid w:val="00CE0D4C"/>
    <w:pPr>
      <w:spacing w:after="0" w:line="240" w:lineRule="auto"/>
    </w:pPr>
    <w:rPr>
      <w:rFonts w:eastAsiaTheme="minorHAnsi" w:cstheme="minorBidi"/>
      <w:sz w:val="24"/>
      <w:szCs w:val="24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OSTNUM">
    <w:name w:val="COST NUM"/>
    <w:uiPriority w:val="99"/>
    <w:rsid w:val="00CE0D4C"/>
    <w:pPr>
      <w:numPr>
        <w:numId w:val="3"/>
      </w:numPr>
    </w:pPr>
  </w:style>
  <w:style w:type="paragraph" w:styleId="Ttulo">
    <w:name w:val="Title"/>
    <w:basedOn w:val="Normal"/>
    <w:next w:val="Normal"/>
    <w:link w:val="TtuloCar"/>
    <w:uiPriority w:val="10"/>
    <w:qFormat/>
    <w:rsid w:val="00CE0D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E0D4C"/>
    <w:rPr>
      <w:rFonts w:asciiTheme="majorHAnsi" w:eastAsiaTheme="majorEastAsia" w:hAnsiTheme="majorHAnsi" w:cstheme="majorBidi"/>
      <w:spacing w:val="-10"/>
      <w:kern w:val="28"/>
      <w:sz w:val="56"/>
      <w:szCs w:val="56"/>
      <w:lang w:val="sv-SE" w:eastAsia="sv-SE"/>
    </w:rPr>
  </w:style>
  <w:style w:type="paragraph" w:styleId="Prrafodelista">
    <w:name w:val="List Paragraph"/>
    <w:basedOn w:val="Normal"/>
    <w:uiPriority w:val="34"/>
    <w:qFormat/>
    <w:rsid w:val="00CE0D4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82A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2A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2AA4"/>
    <w:rPr>
      <w:sz w:val="20"/>
      <w:szCs w:val="20"/>
      <w:lang w:val="sv-SE" w:eastAsia="sv-S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2A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2AA4"/>
    <w:rPr>
      <w:b/>
      <w:bCs/>
      <w:sz w:val="20"/>
      <w:szCs w:val="20"/>
      <w:lang w:val="sv-SE" w:eastAsia="sv-S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AA4"/>
    <w:rPr>
      <w:rFonts w:ascii="Segoe UI" w:hAnsi="Segoe UI" w:cs="Segoe UI"/>
      <w:sz w:val="18"/>
      <w:szCs w:val="18"/>
      <w:lang w:val="sv-SE" w:eastAsia="sv-SE"/>
    </w:rPr>
  </w:style>
  <w:style w:type="paragraph" w:styleId="Descripcin">
    <w:name w:val="caption"/>
    <w:basedOn w:val="Normal"/>
    <w:next w:val="Normal"/>
    <w:uiPriority w:val="35"/>
    <w:unhideWhenUsed/>
    <w:qFormat/>
    <w:rsid w:val="00D01E2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56423-452D-4F21-831E-F823F54CF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1376</Words>
  <Characters>7595</Characters>
  <Application>Microsoft Office Word</Application>
  <DocSecurity>0</DocSecurity>
  <Lines>63</Lines>
  <Paragraphs>17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4" baseType="lpstr">
      <vt:lpstr>cost report</vt:lpstr>
      <vt:lpstr>cost report</vt:lpstr>
      <vt:lpstr>Subject │ Minutes of the First Working Groups 1, 2, 3 and 4 Meetings of COST Act</vt:lpstr>
      <vt:lpstr>    LIST OF ANNEXES</vt:lpstr>
    </vt:vector>
  </TitlesOfParts>
  <Company/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cost report</dc:title>
  <dc:subject/>
  <dc:creator>www.cost.eu</dc:creator>
  <cp:keywords/>
  <dc:description/>
  <cp:lastModifiedBy>MANUEL ELOY ORTIZ SANTALIESTRA</cp:lastModifiedBy>
  <cp:revision>10</cp:revision>
  <dcterms:created xsi:type="dcterms:W3CDTF">2021-03-24T14:36:00Z</dcterms:created>
  <dcterms:modified xsi:type="dcterms:W3CDTF">2022-01-21T12:14:00Z</dcterms:modified>
</cp:coreProperties>
</file>