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1D72ADF7"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F1124D">
        <w:rPr>
          <w:color w:val="56585B"/>
          <w:sz w:val="22"/>
        </w:rPr>
        <w:t>CA18221</w:t>
      </w:r>
    </w:p>
    <w:p w14:paraId="55DA1F87" w14:textId="6EEFACF4"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F1124D">
        <w:rPr>
          <w:color w:val="56585B"/>
          <w:sz w:val="22"/>
        </w:rPr>
        <w:t>Frances Kinross</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1002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50C592D" w:rsidR="00855770" w:rsidRPr="004B1C13" w:rsidRDefault="00855770" w:rsidP="0092195E">
            <w:pPr>
              <w:pStyle w:val="Title2"/>
              <w:spacing w:before="120"/>
              <w:rPr>
                <w:b w:val="0"/>
                <w:bCs/>
                <w:color w:val="56585B"/>
                <w:sz w:val="20"/>
                <w:szCs w:val="18"/>
              </w:rPr>
            </w:pPr>
            <w:r>
              <w:rPr>
                <w:b w:val="0"/>
                <w:bCs/>
                <w:color w:val="56585B"/>
                <w:sz w:val="20"/>
                <w:szCs w:val="18"/>
              </w:rPr>
              <w:t>T</w:t>
            </w:r>
            <w:r w:rsidRPr="004B1C13">
              <w:rPr>
                <w:b w:val="0"/>
                <w:bCs/>
                <w:color w:val="56585B"/>
                <w:sz w:val="20"/>
                <w:szCs w:val="18"/>
              </w:rPr>
              <w:t>itle:</w:t>
            </w:r>
            <w:r w:rsidR="0092195E">
              <w:rPr>
                <w:b w:val="0"/>
                <w:bCs/>
                <w:color w:val="56585B"/>
                <w:sz w:val="20"/>
                <w:szCs w:val="18"/>
              </w:rPr>
              <w:t xml:space="preserve"> </w:t>
            </w:r>
            <w:r w:rsidR="0092195E">
              <w:rPr>
                <w:b w:val="0"/>
                <w:bCs/>
                <w:color w:val="56585B"/>
                <w:sz w:val="20"/>
                <w:szCs w:val="18"/>
              </w:rPr>
              <w:t xml:space="preserve">2.1. </w:t>
            </w:r>
            <w:r w:rsidR="0092195E" w:rsidRPr="00FD4D5B">
              <w:rPr>
                <w:b w:val="0"/>
                <w:bCs/>
                <w:color w:val="56585B"/>
                <w:sz w:val="20"/>
                <w:szCs w:val="18"/>
              </w:rPr>
              <w:t>Update of the database on</w:t>
            </w:r>
            <w:r w:rsidR="0092195E">
              <w:rPr>
                <w:b w:val="0"/>
                <w:bCs/>
                <w:color w:val="56585B"/>
                <w:sz w:val="20"/>
                <w:szCs w:val="18"/>
              </w:rPr>
              <w:t xml:space="preserve"> </w:t>
            </w:r>
            <w:r w:rsidR="0092195E" w:rsidRPr="00FD4D5B">
              <w:rPr>
                <w:b w:val="0"/>
                <w:bCs/>
                <w:color w:val="56585B"/>
                <w:sz w:val="20"/>
                <w:szCs w:val="18"/>
              </w:rPr>
              <w:t>amphibian ecotoxicological</w:t>
            </w:r>
            <w:r w:rsidR="0092195E">
              <w:rPr>
                <w:b w:val="0"/>
                <w:bCs/>
                <w:color w:val="56585B"/>
                <w:sz w:val="20"/>
                <w:szCs w:val="18"/>
              </w:rPr>
              <w:t xml:space="preserve"> </w:t>
            </w:r>
            <w:r w:rsidR="0092195E" w:rsidRPr="00FD4D5B">
              <w:rPr>
                <w:b w:val="0"/>
                <w:bCs/>
                <w:color w:val="56585B"/>
                <w:sz w:val="20"/>
                <w:szCs w:val="18"/>
              </w:rPr>
              <w:t>literature and review information</w:t>
            </w:r>
            <w:r w:rsidR="0092195E">
              <w:rPr>
                <w:b w:val="0"/>
                <w:bCs/>
                <w:color w:val="56585B"/>
                <w:sz w:val="20"/>
                <w:szCs w:val="18"/>
              </w:rPr>
              <w:t xml:space="preserve"> </w:t>
            </w:r>
            <w:r w:rsidR="0092195E" w:rsidRPr="00FD4D5B">
              <w:rPr>
                <w:b w:val="0"/>
                <w:bCs/>
                <w:color w:val="56585B"/>
                <w:sz w:val="20"/>
                <w:szCs w:val="18"/>
              </w:rPr>
              <w:t>on</w:t>
            </w:r>
            <w:r w:rsidR="0092195E">
              <w:rPr>
                <w:b w:val="0"/>
                <w:bCs/>
                <w:color w:val="56585B"/>
                <w:sz w:val="20"/>
                <w:szCs w:val="18"/>
              </w:rPr>
              <w:t xml:space="preserve"> </w:t>
            </w:r>
            <w:r w:rsidR="0092195E" w:rsidRPr="00FD4D5B">
              <w:rPr>
                <w:b w:val="0"/>
                <w:bCs/>
                <w:color w:val="56585B"/>
                <w:sz w:val="20"/>
                <w:szCs w:val="18"/>
              </w:rPr>
              <w:t>chronic endpoints indicative</w:t>
            </w:r>
            <w:r w:rsidR="0092195E">
              <w:rPr>
                <w:b w:val="0"/>
                <w:bCs/>
                <w:color w:val="56585B"/>
                <w:sz w:val="20"/>
                <w:szCs w:val="18"/>
              </w:rPr>
              <w:t xml:space="preserve"> </w:t>
            </w:r>
            <w:r w:rsidR="0092195E" w:rsidRPr="00FD4D5B">
              <w:rPr>
                <w:b w:val="0"/>
                <w:bCs/>
                <w:color w:val="56585B"/>
                <w:sz w:val="20"/>
                <w:szCs w:val="18"/>
              </w:rPr>
              <w:t>of reproductive effects, including</w:t>
            </w:r>
            <w:r w:rsidR="0092195E">
              <w:rPr>
                <w:b w:val="0"/>
                <w:bCs/>
                <w:color w:val="56585B"/>
                <w:sz w:val="20"/>
                <w:szCs w:val="18"/>
              </w:rPr>
              <w:t xml:space="preserve"> </w:t>
            </w:r>
            <w:r w:rsidR="0092195E" w:rsidRPr="00FD4D5B">
              <w:rPr>
                <w:b w:val="0"/>
                <w:bCs/>
                <w:color w:val="56585B"/>
                <w:sz w:val="20"/>
                <w:szCs w:val="18"/>
              </w:rPr>
              <w:t>quality assessment</w:t>
            </w:r>
          </w:p>
          <w:p w14:paraId="3D3CB4AE" w14:textId="75C61725" w:rsidR="00855770" w:rsidRPr="0092195E" w:rsidRDefault="00855770" w:rsidP="0092195E">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1C4562">
              <w:rPr>
                <w:b w:val="0"/>
                <w:bCs/>
                <w:color w:val="56585B"/>
                <w:sz w:val="20"/>
                <w:szCs w:val="18"/>
              </w:rPr>
              <w:t xml:space="preserve">20/02/2023 </w:t>
            </w:r>
            <w:r w:rsidR="001C4562" w:rsidRPr="004B1C13">
              <w:rPr>
                <w:b w:val="0"/>
                <w:bCs/>
                <w:color w:val="56585B"/>
                <w:sz w:val="20"/>
                <w:szCs w:val="18"/>
              </w:rPr>
              <w:t xml:space="preserve">to </w:t>
            </w:r>
            <w:r w:rsidR="001C4562">
              <w:rPr>
                <w:b w:val="0"/>
                <w:bCs/>
                <w:color w:val="56585B"/>
                <w:sz w:val="20"/>
                <w:szCs w:val="18"/>
              </w:rPr>
              <w:t>31/03/2023</w:t>
            </w: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2951C7C" w14:textId="77777777" w:rsidR="00EC7F69" w:rsidRDefault="001C4562" w:rsidP="001C4562">
            <w:pPr>
              <w:spacing w:before="120"/>
              <w:rPr>
                <w:iCs/>
              </w:rPr>
            </w:pPr>
            <w:r>
              <w:rPr>
                <w:iCs/>
              </w:rPr>
              <w:t xml:space="preserve">The original aims of this STSM were </w:t>
            </w:r>
            <w:r w:rsidRPr="00A92875">
              <w:t>to assess a range of reproductive endpoints for their sensitivity to pollutant exposure</w:t>
            </w:r>
            <w:r>
              <w:t xml:space="preserve"> (“exposure biomarker”)</w:t>
            </w:r>
            <w:r w:rsidRPr="00A92875">
              <w:t xml:space="preserve"> as well as their potential importance for </w:t>
            </w:r>
            <w:r>
              <w:t xml:space="preserve">adversity in the context of </w:t>
            </w:r>
            <w:r w:rsidRPr="00A92875">
              <w:t>successful reproduction</w:t>
            </w:r>
            <w:r>
              <w:t xml:space="preserve"> (“effect biomarker”). </w:t>
            </w:r>
            <w:r w:rsidR="00E64CAD">
              <w:rPr>
                <w:iCs/>
              </w:rPr>
              <w:t>In order to accurately report on the reliability of the available data, the second goal of this report was to define quality criteria against which reviewed studies can be assessed. However, upon review of the BCAT system developed by the host (Emily McVey)</w:t>
            </w:r>
            <w:r w:rsidR="00EC7F69">
              <w:rPr>
                <w:iCs/>
              </w:rPr>
              <w:t xml:space="preserve"> in person at CTGB and</w:t>
            </w:r>
            <w:r>
              <w:t xml:space="preserve"> discussions between Frances Kinross and Emily McVey,</w:t>
            </w:r>
            <w:r w:rsidR="00E64CAD">
              <w:t xml:space="preserve"> </w:t>
            </w:r>
            <w:r w:rsidR="00E64CAD">
              <w:rPr>
                <w:iCs/>
              </w:rPr>
              <w:t>it was decided that no amendments</w:t>
            </w:r>
            <w:r w:rsidR="00E64CAD">
              <w:rPr>
                <w:iCs/>
              </w:rPr>
              <w:t xml:space="preserve"> to the BCAT</w:t>
            </w:r>
            <w:r w:rsidR="00E64CAD">
              <w:rPr>
                <w:iCs/>
              </w:rPr>
              <w:t xml:space="preserve"> were needed as it was already fit for purpose. </w:t>
            </w:r>
          </w:p>
          <w:p w14:paraId="1284816D" w14:textId="6FAA959F" w:rsidR="00EC7F69" w:rsidRDefault="00E64CAD" w:rsidP="001C4562">
            <w:pPr>
              <w:spacing w:before="120"/>
            </w:pPr>
            <w:r>
              <w:rPr>
                <w:iCs/>
              </w:rPr>
              <w:t>I</w:t>
            </w:r>
            <w:r w:rsidR="001C4562">
              <w:t xml:space="preserve">t </w:t>
            </w:r>
            <w:r>
              <w:t>als</w:t>
            </w:r>
            <w:r w:rsidR="00EC7F69">
              <w:t>o</w:t>
            </w:r>
            <w:r>
              <w:t xml:space="preserve"> </w:t>
            </w:r>
            <w:r w:rsidR="001C4562">
              <w:t xml:space="preserve">became apparent that when considering adversity, there were no reproductive endpoints currently measured for chemicals risk assessment </w:t>
            </w:r>
            <w:r w:rsidR="00EC7F69">
              <w:t>in</w:t>
            </w:r>
            <w:r w:rsidR="001C4562">
              <w:t xml:space="preserve"> amphibians that could be</w:t>
            </w:r>
            <w:r>
              <w:t xml:space="preserve"> reliably</w:t>
            </w:r>
            <w:r w:rsidR="001C4562">
              <w:t xml:space="preserve"> linked to adversity.</w:t>
            </w:r>
            <w:r>
              <w:t xml:space="preserve"> This is in part because the Larval Amphibian Growth and Development Assay (LAGDA</w:t>
            </w:r>
            <w:r w:rsidR="00E16D2A">
              <w:t>: Table 1</w:t>
            </w:r>
            <w:r>
              <w:t>) has only been carried out a handful of times, and the other test guidelines which use amphibians as the test organism do not measure</w:t>
            </w:r>
            <w:r w:rsidR="00E16D2A">
              <w:t xml:space="preserve"> reproductive</w:t>
            </w:r>
            <w:r>
              <w:t xml:space="preserve"> endpoin</w:t>
            </w:r>
            <w:r w:rsidR="00EC7F69">
              <w:t>t</w:t>
            </w:r>
            <w:r>
              <w:t xml:space="preserve">s – i.e. the Amphibian Metamorphosis Assay (AMA) and the </w:t>
            </w:r>
            <w:r>
              <w:rPr>
                <w:i/>
                <w:iCs/>
              </w:rPr>
              <w:t>Xenopus</w:t>
            </w:r>
            <w:r>
              <w:t xml:space="preserve"> Eleuthero</w:t>
            </w:r>
            <w:r w:rsidR="00EC7F69">
              <w:t>embryo</w:t>
            </w:r>
            <w:r>
              <w:t xml:space="preserve"> Transgenic Assay (XETA).</w:t>
            </w:r>
            <w:r w:rsidR="00E16D2A">
              <w:t xml:space="preserve"> </w:t>
            </w:r>
            <w:r w:rsidR="00EC7F69">
              <w:t>Further, in the peer-review literature, where impacts on reproductive endpoints are reported, such as changes in sex ratio or in gonadal histopathology, linkages to adversity ar</w:t>
            </w:r>
            <w:r w:rsidR="00E16D2A">
              <w:t>e either not reported or not well understood</w:t>
            </w:r>
            <w:r w:rsidR="00EC7F69">
              <w:t>. For example, feminisation could arguably lead to increased populations, as fe</w:t>
            </w:r>
            <w:r w:rsidR="00954A3F">
              <w:t>males are typically the limiting sex in vertebrates due to the energy investment required for egg production.</w:t>
            </w:r>
          </w:p>
          <w:p w14:paraId="09260C73" w14:textId="1E71D242" w:rsidR="00E64CAD" w:rsidRDefault="00E64CAD" w:rsidP="001C4562">
            <w:pPr>
              <w:spacing w:before="120"/>
            </w:pPr>
            <w:r>
              <w:t xml:space="preserve">However, one of the endpoints which is measured in AMA is body weight of the tadpoles on day 7 and 21 (Table 1). As it is known that size of tadpoles, and by extension size at metamorphosis, is inextricably linked to survival and reproductive success, body </w:t>
            </w:r>
            <w:r w:rsidR="00954A3F">
              <w:t>size (snout-vent length [SVL] and body mass)</w:t>
            </w:r>
            <w:r>
              <w:t xml:space="preserve"> w</w:t>
            </w:r>
            <w:r w:rsidR="00954A3F">
              <w:t>as</w:t>
            </w:r>
            <w:r>
              <w:t xml:space="preserve"> chosen as</w:t>
            </w:r>
            <w:r w:rsidR="00954A3F">
              <w:t xml:space="preserve"> an</w:t>
            </w:r>
            <w:r>
              <w:t xml:space="preserve"> appropriate </w:t>
            </w:r>
            <w:r>
              <w:lastRenderedPageBreak/>
              <w:t>endpoint to assess adversity</w:t>
            </w:r>
            <w:r w:rsidR="00EC7F69">
              <w:t xml:space="preserve"> in the context of adverse effects on the reproductive potential of a population</w:t>
            </w:r>
            <w:r>
              <w:t xml:space="preserve">. </w:t>
            </w:r>
            <w:r w:rsidR="00CB7BFC">
              <w:t>In pa</w:t>
            </w:r>
            <w:r w:rsidR="00EC7F69">
              <w:t>r</w:t>
            </w:r>
            <w:r w:rsidR="00CB7BFC">
              <w:t xml:space="preserve">ticular, as the AMA is regularly carried out and therefore much more data are availble for tadpole </w:t>
            </w:r>
            <w:r w:rsidR="00954A3F">
              <w:t>morphometrics</w:t>
            </w:r>
            <w:r w:rsidR="00CB7BFC">
              <w:t xml:space="preserve"> compared to reproductive endpoitnts that are measured in the LAGDA.</w:t>
            </w:r>
            <w:r>
              <w:t xml:space="preserve">  </w:t>
            </w:r>
          </w:p>
          <w:p w14:paraId="480611FF" w14:textId="0EAB607D" w:rsidR="00E64CAD" w:rsidRPr="00E64CAD" w:rsidRDefault="00E64CAD" w:rsidP="00E64CAD">
            <w:pPr>
              <w:pStyle w:val="Caption"/>
              <w:keepNext/>
              <w:jc w:val="both"/>
              <w:rPr>
                <w:rFonts w:ascii="Arial" w:hAnsi="Arial" w:cs="Arial"/>
                <w:color w:val="auto"/>
                <w:sz w:val="20"/>
                <w:szCs w:val="20"/>
              </w:rPr>
            </w:pPr>
            <w:bookmarkStart w:id="0" w:name="_Ref95054500"/>
            <w:r w:rsidRPr="00E64CAD">
              <w:rPr>
                <w:rFonts w:ascii="Arial" w:hAnsi="Arial" w:cs="Arial"/>
                <w:color w:val="auto"/>
                <w:sz w:val="20"/>
                <w:szCs w:val="20"/>
              </w:rPr>
              <w:t>Table</w:t>
            </w:r>
            <w:bookmarkEnd w:id="0"/>
            <w:r w:rsidRPr="00E64CAD">
              <w:rPr>
                <w:rFonts w:ascii="Arial" w:hAnsi="Arial" w:cs="Arial"/>
                <w:color w:val="auto"/>
                <w:sz w:val="20"/>
                <w:szCs w:val="20"/>
              </w:rPr>
              <w:t xml:space="preserve"> 1</w:t>
            </w:r>
            <w:r w:rsidRPr="00E64CAD">
              <w:rPr>
                <w:rFonts w:ascii="Arial" w:hAnsi="Arial" w:cs="Arial"/>
                <w:color w:val="auto"/>
                <w:sz w:val="20"/>
                <w:szCs w:val="20"/>
              </w:rPr>
              <w:t>. Primary (●) and optional (○) endpoints and timing of measurements in the AMA and the LAGDA according to OECD TG 231 (AMA) and 241 (LAGDA).</w:t>
            </w:r>
          </w:p>
          <w:p w14:paraId="2BED32EA" w14:textId="77777777" w:rsidR="00E64CAD" w:rsidRPr="00BD3042" w:rsidRDefault="00E64CAD" w:rsidP="00E64CAD">
            <w:pPr>
              <w:spacing w:after="0" w:line="240" w:lineRule="auto"/>
              <w:rPr>
                <w:rFonts w:cs="Arial"/>
                <w:lang w:eastAsia="en-GB"/>
              </w:rPr>
            </w:pPr>
            <w:r w:rsidRPr="00BD3042">
              <w:rPr>
                <w:rFonts w:cs="Arial"/>
                <w:noProof/>
              </w:rPr>
              <w:drawing>
                <wp:inline distT="0" distB="0" distL="0" distR="0" wp14:anchorId="23BF7D04" wp14:editId="042BBD47">
                  <wp:extent cx="6174740" cy="27965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2360" cy="2799991"/>
                          </a:xfrm>
                          <a:prstGeom prst="rect">
                            <a:avLst/>
                          </a:prstGeom>
                          <a:noFill/>
                          <a:ln>
                            <a:noFill/>
                          </a:ln>
                        </pic:spPr>
                      </pic:pic>
                    </a:graphicData>
                  </a:graphic>
                </wp:inline>
              </w:drawing>
            </w:r>
          </w:p>
          <w:p w14:paraId="45C6F53A" w14:textId="77777777" w:rsidR="00E64CAD" w:rsidRPr="00BD3042" w:rsidRDefault="00E64CAD" w:rsidP="00E64CAD">
            <w:pPr>
              <w:spacing w:after="0" w:line="240" w:lineRule="auto"/>
              <w:rPr>
                <w:rFonts w:cs="Arial"/>
                <w:sz w:val="18"/>
                <w:szCs w:val="18"/>
                <w:lang w:eastAsia="en-GB"/>
              </w:rPr>
            </w:pPr>
            <w:r w:rsidRPr="00BD3042">
              <w:rPr>
                <w:rFonts w:cs="Arial"/>
                <w:sz w:val="18"/>
                <w:szCs w:val="18"/>
                <w:lang w:eastAsia="en-GB"/>
              </w:rPr>
              <w:t>a Non</w:t>
            </w:r>
            <w:r>
              <w:rPr>
                <w:rFonts w:cs="Arial"/>
                <w:sz w:val="18"/>
                <w:szCs w:val="18"/>
                <w:lang w:eastAsia="en-GB"/>
              </w:rPr>
              <w:t>-</w:t>
            </w:r>
            <w:r w:rsidRPr="00BD3042">
              <w:rPr>
                <w:rFonts w:cs="Arial"/>
                <w:sz w:val="18"/>
                <w:szCs w:val="18"/>
                <w:lang w:eastAsia="en-GB"/>
              </w:rPr>
              <w:t>specific for thyroid.</w:t>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p>
          <w:p w14:paraId="7CBA9113" w14:textId="77777777" w:rsidR="00E64CAD" w:rsidRPr="00BD3042" w:rsidRDefault="00E64CAD" w:rsidP="00E64CAD">
            <w:pPr>
              <w:spacing w:after="0" w:line="240" w:lineRule="auto"/>
              <w:rPr>
                <w:rFonts w:cs="Arial"/>
                <w:sz w:val="18"/>
                <w:szCs w:val="18"/>
                <w:lang w:eastAsia="en-GB"/>
              </w:rPr>
            </w:pPr>
            <w:r w:rsidRPr="00BD3042">
              <w:rPr>
                <w:rFonts w:cs="Arial"/>
                <w:sz w:val="18"/>
                <w:szCs w:val="18"/>
                <w:lang w:eastAsia="en-GB"/>
              </w:rPr>
              <w:t>b Non</w:t>
            </w:r>
            <w:r>
              <w:rPr>
                <w:rFonts w:cs="Arial"/>
                <w:sz w:val="18"/>
                <w:szCs w:val="18"/>
                <w:lang w:eastAsia="en-GB"/>
              </w:rPr>
              <w:t>-</w:t>
            </w:r>
            <w:r w:rsidRPr="00BD3042">
              <w:rPr>
                <w:rFonts w:cs="Arial"/>
                <w:sz w:val="18"/>
                <w:szCs w:val="18"/>
                <w:lang w:eastAsia="en-GB"/>
              </w:rPr>
              <w:t>specific for thyroid unless accompanied by significant thyroid histopathology</w:t>
            </w:r>
          </w:p>
          <w:p w14:paraId="28E3C856" w14:textId="77777777" w:rsidR="00E64CAD" w:rsidRDefault="00E64CAD" w:rsidP="00E64CAD">
            <w:pPr>
              <w:spacing w:after="0" w:line="240" w:lineRule="auto"/>
              <w:rPr>
                <w:rFonts w:cs="Arial"/>
                <w:sz w:val="18"/>
                <w:szCs w:val="18"/>
                <w:lang w:eastAsia="en-GB"/>
              </w:rPr>
            </w:pPr>
            <w:r w:rsidRPr="00BD3042">
              <w:rPr>
                <w:rFonts w:cs="Arial"/>
                <w:sz w:val="18"/>
                <w:szCs w:val="18"/>
                <w:lang w:eastAsia="en-GB"/>
              </w:rPr>
              <w:t>* Phenotypic sex only (based on gonad morphology).</w:t>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r w:rsidRPr="00BD3042">
              <w:rPr>
                <w:rFonts w:cs="Arial"/>
                <w:sz w:val="18"/>
                <w:szCs w:val="18"/>
                <w:lang w:eastAsia="en-GB"/>
              </w:rPr>
              <w:tab/>
            </w:r>
          </w:p>
          <w:p w14:paraId="5DAD1ED2" w14:textId="7FCF949E" w:rsidR="001C4562" w:rsidRDefault="00E64CAD" w:rsidP="00E64CAD">
            <w:pPr>
              <w:spacing w:after="0" w:line="240" w:lineRule="auto"/>
              <w:rPr>
                <w:rFonts w:cs="Arial"/>
                <w:sz w:val="18"/>
                <w:szCs w:val="18"/>
                <w:lang w:eastAsia="en-GB"/>
              </w:rPr>
            </w:pPr>
            <w:r w:rsidRPr="00BD3042">
              <w:rPr>
                <w:rFonts w:cs="Arial"/>
                <w:sz w:val="18"/>
                <w:szCs w:val="18"/>
                <w:lang w:eastAsia="en-GB"/>
              </w:rPr>
              <w:t>** Overt and significant changes in apical endpoints indicating developmental acceleration or asynchrony may preclude the necessity to perform histopathological analysis of the thyroid glands. However, thyroid histology may be required by some regulatory authorities regardless of the apical responses.</w:t>
            </w:r>
          </w:p>
          <w:p w14:paraId="598578CB" w14:textId="77777777" w:rsidR="00E64CAD" w:rsidRPr="00E64CAD" w:rsidRDefault="00E64CAD" w:rsidP="00E64CAD">
            <w:pPr>
              <w:spacing w:after="0" w:line="240" w:lineRule="auto"/>
              <w:rPr>
                <w:rFonts w:cs="Arial"/>
                <w:sz w:val="18"/>
                <w:szCs w:val="18"/>
                <w:lang w:eastAsia="en-GB"/>
              </w:rPr>
            </w:pPr>
          </w:p>
          <w:p w14:paraId="36D168E2" w14:textId="2AE3BEDA" w:rsidR="00855770" w:rsidRPr="001C4562" w:rsidRDefault="001800AC" w:rsidP="001C4562">
            <w:pPr>
              <w:spacing w:before="120"/>
              <w:rPr>
                <w:iCs/>
              </w:rPr>
            </w:pPr>
            <w:r>
              <w:rPr>
                <w:iCs/>
              </w:rPr>
              <w:t>Therefore, part of the aim of this STSM was to collect</w:t>
            </w:r>
            <w:r w:rsidR="00E16D2A">
              <w:rPr>
                <w:iCs/>
              </w:rPr>
              <w:t xml:space="preserve"> tadpole</w:t>
            </w:r>
            <w:r w:rsidR="008F74FE">
              <w:rPr>
                <w:iCs/>
              </w:rPr>
              <w:t xml:space="preserve"> morphometric data from the AMA test guideline for a range of substances, to investigate the sensitivity of</w:t>
            </w:r>
            <w:r w:rsidR="00954A3F">
              <w:rPr>
                <w:iCs/>
              </w:rPr>
              <w:t xml:space="preserve"> </w:t>
            </w:r>
            <w:r w:rsidR="00EC7F69">
              <w:rPr>
                <w:iCs/>
              </w:rPr>
              <w:t xml:space="preserve">SVL, body </w:t>
            </w:r>
            <w:r w:rsidR="00954A3F">
              <w:rPr>
                <w:iCs/>
              </w:rPr>
              <w:t>mass</w:t>
            </w:r>
            <w:r w:rsidR="00EC7F69">
              <w:rPr>
                <w:iCs/>
              </w:rPr>
              <w:t xml:space="preserve"> and condition </w:t>
            </w:r>
            <w:r w:rsidR="00954A3F">
              <w:rPr>
                <w:iCs/>
              </w:rPr>
              <w:t xml:space="preserve">index </w:t>
            </w:r>
            <w:r w:rsidR="00EC7F69">
              <w:rPr>
                <w:iCs/>
              </w:rPr>
              <w:t>(CI: weight/SVL)</w:t>
            </w:r>
            <w:r w:rsidR="008F74FE">
              <w:rPr>
                <w:iCs/>
              </w:rPr>
              <w:t xml:space="preserve"> to chemicals exposure. </w:t>
            </w:r>
            <w:r w:rsidR="00954A3F">
              <w:rPr>
                <w:iCs/>
              </w:rPr>
              <w:t xml:space="preserve">In addition, we sought to compare this effect data with that collected as part of the Early Life Stage (ELS: TG210) fish assay, in order to determine </w:t>
            </w:r>
            <w:r w:rsidR="00E16D2A">
              <w:rPr>
                <w:iCs/>
              </w:rPr>
              <w:t>whether effects on fish can be considered pr</w:t>
            </w:r>
            <w:r w:rsidR="00954A3F">
              <w:rPr>
                <w:iCs/>
              </w:rPr>
              <w:t>otective</w:t>
            </w:r>
            <w:r w:rsidR="00E16D2A">
              <w:rPr>
                <w:iCs/>
              </w:rPr>
              <w:t xml:space="preserve"> for amphibians.</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1D3FD494" w14:textId="77777777" w:rsidR="00855770" w:rsidRDefault="00855770" w:rsidP="00FA7942">
            <w:pPr>
              <w:spacing w:before="120"/>
              <w:rPr>
                <w:i/>
                <w:iCs/>
              </w:rPr>
            </w:pPr>
            <w:r w:rsidRPr="00AB7D5B">
              <w:rPr>
                <w:i/>
                <w:iCs/>
              </w:rPr>
              <w:t>(max.</w:t>
            </w:r>
            <w:r>
              <w:rPr>
                <w:i/>
                <w:iCs/>
              </w:rPr>
              <w:t xml:space="preserve"> </w:t>
            </w:r>
            <w:r w:rsidRPr="00AB7D5B">
              <w:rPr>
                <w:i/>
                <w:iCs/>
              </w:rPr>
              <w:t xml:space="preserve">500 words) </w:t>
            </w:r>
          </w:p>
          <w:p w14:paraId="06EE59B0" w14:textId="0FE4C197" w:rsidR="00FA7942" w:rsidRPr="00954A3F" w:rsidRDefault="006635CE" w:rsidP="00FA7942">
            <w:pPr>
              <w:spacing w:before="120"/>
            </w:pPr>
            <w:r>
              <w:t>Data on the AMA and ELS were collected for 6 substance</w:t>
            </w:r>
            <w:r w:rsidR="00EC7F69">
              <w:t>s (Table 2). Overall, there was no evidence that the morphological endpoints measured in the AMA provided a more sensitive indication for adversity compared to similar endpoints measured in sheepshead minnow (</w:t>
            </w:r>
            <w:r w:rsidR="00954A3F" w:rsidRPr="00954A3F">
              <w:rPr>
                <w:i/>
                <w:iCs/>
              </w:rPr>
              <w:t>Cyprinodon variegatus</w:t>
            </w:r>
            <w:r w:rsidR="00EC7F69">
              <w:t>) or rainbow trout (</w:t>
            </w:r>
            <w:r w:rsidR="00954A3F" w:rsidRPr="00954A3F">
              <w:rPr>
                <w:i/>
                <w:iCs/>
              </w:rPr>
              <w:t>Oncorhynchus mykiss</w:t>
            </w:r>
            <w:r w:rsidR="00EC7F69">
              <w:t>)</w:t>
            </w:r>
            <w:r w:rsidR="00954A3F">
              <w:t>.</w:t>
            </w:r>
            <w:r w:rsidR="00E16D2A">
              <w:t xml:space="preserve"> Conversely</w:t>
            </w:r>
            <w:r w:rsidR="00954A3F">
              <w:t xml:space="preserve">, effects on the fish species recorded as part of the ELS test guideline were consistently more sensitive than for amphibians tested using the AMA – with just one substance of the six (substance E) found to cause a larger effect in </w:t>
            </w:r>
            <w:r w:rsidR="00954A3F">
              <w:rPr>
                <w:i/>
                <w:iCs/>
              </w:rPr>
              <w:t>Xenopus</w:t>
            </w:r>
            <w:r w:rsidR="00954A3F">
              <w:t xml:space="preserve"> larvae compared to rainbow trout, though this was marginal and non-significant (slope: </w:t>
            </w:r>
            <w:r w:rsidR="00954A3F" w:rsidRPr="00954A3F">
              <w:t>-1.6E-3</w:t>
            </w:r>
            <w:r w:rsidR="00954A3F">
              <w:t xml:space="preserve"> </w:t>
            </w:r>
            <w:r w:rsidR="00954A3F">
              <w:rPr>
                <w:i/>
                <w:iCs/>
              </w:rPr>
              <w:t>versus</w:t>
            </w:r>
            <w:r w:rsidR="00954A3F">
              <w:t xml:space="preserve"> </w:t>
            </w:r>
            <w:r w:rsidR="00954A3F" w:rsidRPr="00954A3F">
              <w:t>-1.8E-3</w:t>
            </w:r>
            <w:r w:rsidR="00954A3F">
              <w:t xml:space="preserve">). Further, the most sensitive endpoint was body weight </w:t>
            </w:r>
            <w:r w:rsidR="00F22C74">
              <w:t>(four out of six substances).</w:t>
            </w:r>
          </w:p>
          <w:p w14:paraId="40C533B0" w14:textId="1BC6234D" w:rsidR="00FA7942" w:rsidRDefault="00FA7942" w:rsidP="00FA7942">
            <w:pPr>
              <w:spacing w:before="120"/>
            </w:pPr>
          </w:p>
          <w:p w14:paraId="3F420C0D" w14:textId="325720AE" w:rsidR="00204C84" w:rsidRDefault="00D832D0" w:rsidP="00D832D0">
            <w:pPr>
              <w:pStyle w:val="Caption"/>
              <w:keepNext/>
              <w:jc w:val="both"/>
            </w:pPr>
            <w:r w:rsidRPr="00E64CAD">
              <w:rPr>
                <w:rFonts w:ascii="Arial" w:hAnsi="Arial" w:cs="Arial"/>
                <w:color w:val="auto"/>
                <w:sz w:val="20"/>
                <w:szCs w:val="20"/>
              </w:rPr>
              <w:lastRenderedPageBreak/>
              <w:t xml:space="preserve">Table </w:t>
            </w:r>
            <w:r>
              <w:rPr>
                <w:rFonts w:ascii="Arial" w:hAnsi="Arial" w:cs="Arial"/>
                <w:color w:val="auto"/>
                <w:sz w:val="20"/>
                <w:szCs w:val="20"/>
              </w:rPr>
              <w:t>2</w:t>
            </w:r>
            <w:r w:rsidRPr="00E64CAD">
              <w:rPr>
                <w:rFonts w:ascii="Arial" w:hAnsi="Arial" w:cs="Arial"/>
                <w:color w:val="auto"/>
                <w:sz w:val="20"/>
                <w:szCs w:val="20"/>
              </w:rPr>
              <w:t xml:space="preserve">. </w:t>
            </w:r>
            <w:r>
              <w:rPr>
                <w:rFonts w:ascii="Arial" w:hAnsi="Arial" w:cs="Arial"/>
                <w:color w:val="auto"/>
                <w:sz w:val="20"/>
                <w:szCs w:val="20"/>
              </w:rPr>
              <w:t xml:space="preserve">Linear regression slope values for </w:t>
            </w:r>
            <w:r w:rsidR="00F22C74">
              <w:rPr>
                <w:rFonts w:ascii="Arial" w:hAnsi="Arial" w:cs="Arial"/>
                <w:color w:val="auto"/>
                <w:sz w:val="20"/>
                <w:szCs w:val="20"/>
              </w:rPr>
              <w:t>six</w:t>
            </w:r>
            <w:r>
              <w:rPr>
                <w:rFonts w:ascii="Arial" w:hAnsi="Arial" w:cs="Arial"/>
                <w:color w:val="auto"/>
                <w:sz w:val="20"/>
                <w:szCs w:val="20"/>
              </w:rPr>
              <w:t xml:space="preserve"> substances (A-F) tested in the AMA and the ELS (either fathead minnow or brown trout or both). Values in bold are the most sensitive endpoint for each substance</w:t>
            </w:r>
          </w:p>
          <w:tbl>
            <w:tblPr>
              <w:tblStyle w:val="TableGrid"/>
              <w:tblW w:w="9800" w:type="dxa"/>
              <w:tblCellMar>
                <w:left w:w="57" w:type="dxa"/>
                <w:right w:w="57" w:type="dxa"/>
              </w:tblCellMar>
              <w:tblLook w:val="04A0" w:firstRow="1" w:lastRow="0" w:firstColumn="1" w:lastColumn="0" w:noHBand="0" w:noVBand="1"/>
            </w:tblPr>
            <w:tblGrid>
              <w:gridCol w:w="1062"/>
              <w:gridCol w:w="669"/>
              <w:gridCol w:w="581"/>
              <w:gridCol w:w="624"/>
              <w:gridCol w:w="624"/>
              <w:gridCol w:w="581"/>
              <w:gridCol w:w="694"/>
              <w:gridCol w:w="707"/>
              <w:gridCol w:w="708"/>
              <w:gridCol w:w="707"/>
              <w:gridCol w:w="708"/>
              <w:gridCol w:w="717"/>
              <w:gridCol w:w="709"/>
              <w:gridCol w:w="709"/>
            </w:tblGrid>
            <w:tr w:rsidR="008F74FE" w:rsidRPr="002D2484" w14:paraId="63C2FA2E" w14:textId="10DF9D53" w:rsidTr="008F74FE">
              <w:tc>
                <w:tcPr>
                  <w:tcW w:w="1062" w:type="dxa"/>
                  <w:vMerge w:val="restart"/>
                  <w:vAlign w:val="center"/>
                </w:tcPr>
                <w:p w14:paraId="0757B283" w14:textId="57AB1A07" w:rsidR="008F74FE" w:rsidRPr="002D2484" w:rsidRDefault="008F74FE" w:rsidP="008F74FE">
                  <w:pPr>
                    <w:spacing w:before="120"/>
                    <w:jc w:val="center"/>
                  </w:pPr>
                  <w:r>
                    <w:t>Substance</w:t>
                  </w:r>
                </w:p>
              </w:tc>
              <w:tc>
                <w:tcPr>
                  <w:tcW w:w="1874" w:type="dxa"/>
                  <w:gridSpan w:val="3"/>
                </w:tcPr>
                <w:p w14:paraId="6916C4C7" w14:textId="19B1BCB2" w:rsidR="008F74FE" w:rsidRPr="002D2484" w:rsidRDefault="008F74FE" w:rsidP="00FA7942">
                  <w:pPr>
                    <w:spacing w:before="120"/>
                  </w:pPr>
                  <w:r w:rsidRPr="002D2484">
                    <w:t>AMA 7</w:t>
                  </w:r>
                </w:p>
              </w:tc>
              <w:tc>
                <w:tcPr>
                  <w:tcW w:w="1899" w:type="dxa"/>
                  <w:gridSpan w:val="3"/>
                </w:tcPr>
                <w:p w14:paraId="524F227E" w14:textId="6E758680" w:rsidR="008F74FE" w:rsidRPr="002D2484" w:rsidRDefault="008F74FE" w:rsidP="00FA7942">
                  <w:pPr>
                    <w:spacing w:before="120"/>
                  </w:pPr>
                  <w:r w:rsidRPr="002D2484">
                    <w:t>AMA 21</w:t>
                  </w:r>
                </w:p>
              </w:tc>
              <w:tc>
                <w:tcPr>
                  <w:tcW w:w="2122" w:type="dxa"/>
                  <w:gridSpan w:val="3"/>
                </w:tcPr>
                <w:p w14:paraId="2988012D" w14:textId="1C49B270" w:rsidR="008F74FE" w:rsidRPr="002D2484" w:rsidRDefault="008F74FE" w:rsidP="00FA7942">
                  <w:pPr>
                    <w:spacing w:before="120"/>
                  </w:pPr>
                  <w:r w:rsidRPr="002D2484">
                    <w:t>Fathead</w:t>
                  </w:r>
                </w:p>
              </w:tc>
              <w:tc>
                <w:tcPr>
                  <w:tcW w:w="2134" w:type="dxa"/>
                  <w:gridSpan w:val="3"/>
                </w:tcPr>
                <w:p w14:paraId="61A1F0FD" w14:textId="2CBD620D" w:rsidR="008F74FE" w:rsidRPr="002D2484" w:rsidRDefault="008F74FE" w:rsidP="00FA7942">
                  <w:pPr>
                    <w:spacing w:before="120"/>
                  </w:pPr>
                  <w:r w:rsidRPr="002D2484">
                    <w:t>Trout</w:t>
                  </w:r>
                </w:p>
              </w:tc>
              <w:tc>
                <w:tcPr>
                  <w:tcW w:w="709" w:type="dxa"/>
                  <w:vMerge w:val="restart"/>
                  <w:vAlign w:val="center"/>
                </w:tcPr>
                <w:p w14:paraId="6DA3382A" w14:textId="3E6989B0" w:rsidR="008F74FE" w:rsidRPr="002D2484" w:rsidRDefault="008F74FE" w:rsidP="008F74FE">
                  <w:pPr>
                    <w:spacing w:before="120"/>
                    <w:jc w:val="center"/>
                  </w:pPr>
                  <w:r w:rsidRPr="002D2484">
                    <w:rPr>
                      <w:i/>
                      <w:iCs/>
                    </w:rPr>
                    <w:t>P</w:t>
                  </w:r>
                </w:p>
              </w:tc>
            </w:tr>
            <w:tr w:rsidR="008F74FE" w:rsidRPr="002D2484" w14:paraId="48C2DDFE" w14:textId="29AE9A3F" w:rsidTr="008F74FE">
              <w:tc>
                <w:tcPr>
                  <w:tcW w:w="1062" w:type="dxa"/>
                  <w:vMerge/>
                  <w:vAlign w:val="center"/>
                </w:tcPr>
                <w:p w14:paraId="110A73DD" w14:textId="77777777" w:rsidR="008F74FE" w:rsidRPr="002D2484" w:rsidRDefault="008F74FE" w:rsidP="008F74FE">
                  <w:pPr>
                    <w:spacing w:before="120"/>
                    <w:jc w:val="center"/>
                  </w:pPr>
                </w:p>
              </w:tc>
              <w:tc>
                <w:tcPr>
                  <w:tcW w:w="669" w:type="dxa"/>
                </w:tcPr>
                <w:p w14:paraId="55A4A22F" w14:textId="4A67F40D" w:rsidR="008F74FE" w:rsidRPr="002D2484" w:rsidRDefault="008F74FE" w:rsidP="0029461D">
                  <w:pPr>
                    <w:spacing w:before="120"/>
                    <w:jc w:val="center"/>
                  </w:pPr>
                  <w:r w:rsidRPr="002D2484">
                    <w:t>SVL</w:t>
                  </w:r>
                </w:p>
              </w:tc>
              <w:tc>
                <w:tcPr>
                  <w:tcW w:w="581" w:type="dxa"/>
                </w:tcPr>
                <w:p w14:paraId="27EEBFAA" w14:textId="17AA1614" w:rsidR="008F74FE" w:rsidRPr="002D2484" w:rsidRDefault="008F74FE" w:rsidP="0029461D">
                  <w:pPr>
                    <w:spacing w:before="120"/>
                    <w:jc w:val="center"/>
                  </w:pPr>
                  <w:r w:rsidRPr="002D2484">
                    <w:t>WGT</w:t>
                  </w:r>
                </w:p>
              </w:tc>
              <w:tc>
                <w:tcPr>
                  <w:tcW w:w="624" w:type="dxa"/>
                </w:tcPr>
                <w:p w14:paraId="0D3BA764" w14:textId="6597B89D" w:rsidR="008F74FE" w:rsidRPr="002D2484" w:rsidRDefault="008F74FE" w:rsidP="0029461D">
                  <w:pPr>
                    <w:spacing w:before="120"/>
                    <w:jc w:val="center"/>
                  </w:pPr>
                  <w:r w:rsidRPr="002D2484">
                    <w:t>CI</w:t>
                  </w:r>
                </w:p>
              </w:tc>
              <w:tc>
                <w:tcPr>
                  <w:tcW w:w="624" w:type="dxa"/>
                </w:tcPr>
                <w:p w14:paraId="36DDF068" w14:textId="4AA08436" w:rsidR="008F74FE" w:rsidRPr="002D2484" w:rsidRDefault="008F74FE" w:rsidP="0029461D">
                  <w:pPr>
                    <w:spacing w:before="120"/>
                    <w:jc w:val="center"/>
                  </w:pPr>
                  <w:r w:rsidRPr="002D2484">
                    <w:t>SVL</w:t>
                  </w:r>
                </w:p>
              </w:tc>
              <w:tc>
                <w:tcPr>
                  <w:tcW w:w="581" w:type="dxa"/>
                </w:tcPr>
                <w:p w14:paraId="7B5CA097" w14:textId="61D96826" w:rsidR="008F74FE" w:rsidRPr="002D2484" w:rsidRDefault="008F74FE" w:rsidP="0029461D">
                  <w:pPr>
                    <w:spacing w:before="120"/>
                    <w:jc w:val="center"/>
                  </w:pPr>
                  <w:r w:rsidRPr="002D2484">
                    <w:t>WGT</w:t>
                  </w:r>
                </w:p>
              </w:tc>
              <w:tc>
                <w:tcPr>
                  <w:tcW w:w="694" w:type="dxa"/>
                </w:tcPr>
                <w:p w14:paraId="15024136" w14:textId="210CBAF3" w:rsidR="008F74FE" w:rsidRPr="002D2484" w:rsidRDefault="008F74FE" w:rsidP="0029461D">
                  <w:pPr>
                    <w:spacing w:before="120"/>
                    <w:jc w:val="center"/>
                  </w:pPr>
                  <w:r w:rsidRPr="002D2484">
                    <w:t>CI</w:t>
                  </w:r>
                </w:p>
              </w:tc>
              <w:tc>
                <w:tcPr>
                  <w:tcW w:w="707" w:type="dxa"/>
                </w:tcPr>
                <w:p w14:paraId="44915782" w14:textId="40EB1144" w:rsidR="008F74FE" w:rsidRPr="002D2484" w:rsidRDefault="008F74FE" w:rsidP="0029461D">
                  <w:pPr>
                    <w:spacing w:before="120"/>
                    <w:jc w:val="center"/>
                  </w:pPr>
                  <w:r w:rsidRPr="002D2484">
                    <w:t>SVL</w:t>
                  </w:r>
                </w:p>
              </w:tc>
              <w:tc>
                <w:tcPr>
                  <w:tcW w:w="708" w:type="dxa"/>
                </w:tcPr>
                <w:p w14:paraId="16D6E833" w14:textId="4ABB2893" w:rsidR="008F74FE" w:rsidRPr="002D2484" w:rsidRDefault="008F74FE" w:rsidP="0029461D">
                  <w:pPr>
                    <w:spacing w:before="120"/>
                    <w:jc w:val="center"/>
                  </w:pPr>
                  <w:r w:rsidRPr="002D2484">
                    <w:t>WGT</w:t>
                  </w:r>
                </w:p>
              </w:tc>
              <w:tc>
                <w:tcPr>
                  <w:tcW w:w="707" w:type="dxa"/>
                </w:tcPr>
                <w:p w14:paraId="4D96BB6D" w14:textId="67587A9A" w:rsidR="008F74FE" w:rsidRPr="002D2484" w:rsidRDefault="008F74FE" w:rsidP="0029461D">
                  <w:pPr>
                    <w:spacing w:before="120"/>
                    <w:jc w:val="center"/>
                  </w:pPr>
                  <w:r w:rsidRPr="002D2484">
                    <w:t>CI</w:t>
                  </w:r>
                </w:p>
              </w:tc>
              <w:tc>
                <w:tcPr>
                  <w:tcW w:w="708" w:type="dxa"/>
                </w:tcPr>
                <w:p w14:paraId="2AA128B4" w14:textId="6DBFC691" w:rsidR="008F74FE" w:rsidRPr="002D2484" w:rsidRDefault="008F74FE" w:rsidP="0029461D">
                  <w:pPr>
                    <w:spacing w:before="120"/>
                    <w:jc w:val="center"/>
                  </w:pPr>
                  <w:r w:rsidRPr="002D2484">
                    <w:t>SVL</w:t>
                  </w:r>
                </w:p>
              </w:tc>
              <w:tc>
                <w:tcPr>
                  <w:tcW w:w="717" w:type="dxa"/>
                </w:tcPr>
                <w:p w14:paraId="03A34EA5" w14:textId="470CB691" w:rsidR="008F74FE" w:rsidRPr="002D2484" w:rsidRDefault="008F74FE" w:rsidP="0029461D">
                  <w:pPr>
                    <w:spacing w:before="120"/>
                    <w:jc w:val="center"/>
                  </w:pPr>
                  <w:r w:rsidRPr="002D2484">
                    <w:t>WGT</w:t>
                  </w:r>
                </w:p>
              </w:tc>
              <w:tc>
                <w:tcPr>
                  <w:tcW w:w="709" w:type="dxa"/>
                </w:tcPr>
                <w:p w14:paraId="0140F14A" w14:textId="3456F768" w:rsidR="008F74FE" w:rsidRPr="002D2484" w:rsidRDefault="008F74FE" w:rsidP="0029461D">
                  <w:pPr>
                    <w:spacing w:before="120"/>
                    <w:jc w:val="center"/>
                  </w:pPr>
                  <w:r w:rsidRPr="002D2484">
                    <w:t>CI</w:t>
                  </w:r>
                </w:p>
              </w:tc>
              <w:tc>
                <w:tcPr>
                  <w:tcW w:w="709" w:type="dxa"/>
                  <w:vMerge/>
                </w:tcPr>
                <w:p w14:paraId="2A602773" w14:textId="62CDB263" w:rsidR="008F74FE" w:rsidRPr="002D2484" w:rsidRDefault="008F74FE" w:rsidP="0029461D">
                  <w:pPr>
                    <w:spacing w:before="120"/>
                    <w:jc w:val="center"/>
                  </w:pPr>
                </w:p>
              </w:tc>
            </w:tr>
            <w:tr w:rsidR="002D2484" w:rsidRPr="002D2484" w14:paraId="204005C8" w14:textId="45D621F8" w:rsidTr="008F74FE">
              <w:tc>
                <w:tcPr>
                  <w:tcW w:w="1062" w:type="dxa"/>
                  <w:vAlign w:val="center"/>
                </w:tcPr>
                <w:p w14:paraId="2BAB7121" w14:textId="1302B5A7" w:rsidR="009C7D7D" w:rsidRPr="002D2484" w:rsidRDefault="009C7D7D" w:rsidP="008F74FE">
                  <w:pPr>
                    <w:spacing w:before="120"/>
                    <w:jc w:val="center"/>
                  </w:pPr>
                  <w:r w:rsidRPr="002D2484">
                    <w:t>A</w:t>
                  </w:r>
                </w:p>
              </w:tc>
              <w:tc>
                <w:tcPr>
                  <w:tcW w:w="669" w:type="dxa"/>
                  <w:vAlign w:val="center"/>
                </w:tcPr>
                <w:p w14:paraId="6E9D0B1C" w14:textId="1246773B" w:rsidR="002D2484" w:rsidRPr="002D2484" w:rsidRDefault="002D2484" w:rsidP="002D2484">
                  <w:pPr>
                    <w:spacing w:before="120"/>
                    <w:jc w:val="center"/>
                    <w:rPr>
                      <w:sz w:val="14"/>
                      <w:szCs w:val="14"/>
                    </w:rPr>
                  </w:pPr>
                  <w:r>
                    <w:rPr>
                      <w:sz w:val="14"/>
                      <w:szCs w:val="14"/>
                    </w:rPr>
                    <w:t>-5.2E-3</w:t>
                  </w:r>
                </w:p>
              </w:tc>
              <w:tc>
                <w:tcPr>
                  <w:tcW w:w="581" w:type="dxa"/>
                  <w:vAlign w:val="center"/>
                </w:tcPr>
                <w:p w14:paraId="19C0204B" w14:textId="3458D74B" w:rsidR="002D2484" w:rsidRPr="002D2484" w:rsidRDefault="002D2484" w:rsidP="002D2484">
                  <w:pPr>
                    <w:spacing w:before="120"/>
                    <w:jc w:val="center"/>
                    <w:rPr>
                      <w:sz w:val="14"/>
                      <w:szCs w:val="14"/>
                    </w:rPr>
                  </w:pPr>
                  <w:r>
                    <w:rPr>
                      <w:sz w:val="14"/>
                      <w:szCs w:val="14"/>
                    </w:rPr>
                    <w:t>-2.4E-4</w:t>
                  </w:r>
                </w:p>
              </w:tc>
              <w:tc>
                <w:tcPr>
                  <w:tcW w:w="624" w:type="dxa"/>
                  <w:vAlign w:val="center"/>
                </w:tcPr>
                <w:p w14:paraId="7AA39F1B" w14:textId="560006AE" w:rsidR="009C7D7D" w:rsidRPr="002D2484" w:rsidRDefault="002D2484" w:rsidP="002D2484">
                  <w:pPr>
                    <w:spacing w:before="120"/>
                    <w:jc w:val="center"/>
                    <w:rPr>
                      <w:sz w:val="14"/>
                      <w:szCs w:val="14"/>
                    </w:rPr>
                  </w:pPr>
                  <w:r>
                    <w:rPr>
                      <w:sz w:val="14"/>
                      <w:szCs w:val="14"/>
                    </w:rPr>
                    <w:t>-8.7E-6</w:t>
                  </w:r>
                </w:p>
              </w:tc>
              <w:tc>
                <w:tcPr>
                  <w:tcW w:w="624" w:type="dxa"/>
                  <w:vAlign w:val="center"/>
                </w:tcPr>
                <w:p w14:paraId="083452B9" w14:textId="72DCD2A7" w:rsidR="009C7D7D" w:rsidRPr="002D2484" w:rsidRDefault="002D2484" w:rsidP="002D2484">
                  <w:pPr>
                    <w:spacing w:before="120"/>
                    <w:jc w:val="center"/>
                    <w:rPr>
                      <w:sz w:val="14"/>
                      <w:szCs w:val="14"/>
                    </w:rPr>
                  </w:pPr>
                  <w:r>
                    <w:rPr>
                      <w:sz w:val="14"/>
                      <w:szCs w:val="14"/>
                    </w:rPr>
                    <w:t>1.8E-4</w:t>
                  </w:r>
                </w:p>
              </w:tc>
              <w:tc>
                <w:tcPr>
                  <w:tcW w:w="581" w:type="dxa"/>
                  <w:vAlign w:val="center"/>
                </w:tcPr>
                <w:p w14:paraId="5A5640DF" w14:textId="534CE588" w:rsidR="009C7D7D" w:rsidRPr="002D2484" w:rsidRDefault="002D2484" w:rsidP="002D2484">
                  <w:pPr>
                    <w:spacing w:before="120"/>
                    <w:jc w:val="center"/>
                    <w:rPr>
                      <w:sz w:val="14"/>
                      <w:szCs w:val="14"/>
                    </w:rPr>
                  </w:pPr>
                  <w:r>
                    <w:rPr>
                      <w:sz w:val="14"/>
                      <w:szCs w:val="14"/>
                    </w:rPr>
                    <w:t>-9.1E-5</w:t>
                  </w:r>
                </w:p>
              </w:tc>
              <w:tc>
                <w:tcPr>
                  <w:tcW w:w="694" w:type="dxa"/>
                  <w:vAlign w:val="center"/>
                </w:tcPr>
                <w:p w14:paraId="30C423E8" w14:textId="7F7A35C8" w:rsidR="009C7D7D" w:rsidRPr="002D2484" w:rsidRDefault="002D2484" w:rsidP="002D2484">
                  <w:pPr>
                    <w:spacing w:before="120"/>
                    <w:jc w:val="center"/>
                    <w:rPr>
                      <w:sz w:val="14"/>
                      <w:szCs w:val="14"/>
                    </w:rPr>
                  </w:pPr>
                  <w:r>
                    <w:rPr>
                      <w:sz w:val="14"/>
                      <w:szCs w:val="14"/>
                    </w:rPr>
                    <w:t>-4.0E-6</w:t>
                  </w:r>
                </w:p>
              </w:tc>
              <w:tc>
                <w:tcPr>
                  <w:tcW w:w="707" w:type="dxa"/>
                  <w:vAlign w:val="center"/>
                </w:tcPr>
                <w:p w14:paraId="721BC20C" w14:textId="003AA4DB" w:rsidR="009C7D7D" w:rsidRPr="002D2484" w:rsidRDefault="002D2484" w:rsidP="002D2484">
                  <w:pPr>
                    <w:spacing w:before="120"/>
                    <w:jc w:val="center"/>
                    <w:rPr>
                      <w:sz w:val="14"/>
                      <w:szCs w:val="14"/>
                    </w:rPr>
                  </w:pPr>
                  <w:r>
                    <w:rPr>
                      <w:sz w:val="14"/>
                      <w:szCs w:val="14"/>
                    </w:rPr>
                    <w:t>-4.7E-3</w:t>
                  </w:r>
                </w:p>
              </w:tc>
              <w:tc>
                <w:tcPr>
                  <w:tcW w:w="708" w:type="dxa"/>
                  <w:vAlign w:val="center"/>
                </w:tcPr>
                <w:p w14:paraId="2DF02E49" w14:textId="3C5BB085" w:rsidR="009C7D7D" w:rsidRPr="002D2484" w:rsidRDefault="002D2484" w:rsidP="002D2484">
                  <w:pPr>
                    <w:spacing w:before="120"/>
                    <w:jc w:val="center"/>
                    <w:rPr>
                      <w:b/>
                      <w:bCs/>
                      <w:sz w:val="14"/>
                      <w:szCs w:val="14"/>
                    </w:rPr>
                  </w:pPr>
                  <w:r w:rsidRPr="002D2484">
                    <w:rPr>
                      <w:b/>
                      <w:bCs/>
                      <w:sz w:val="14"/>
                      <w:szCs w:val="14"/>
                    </w:rPr>
                    <w:t>-2.8E-3</w:t>
                  </w:r>
                </w:p>
              </w:tc>
              <w:tc>
                <w:tcPr>
                  <w:tcW w:w="707" w:type="dxa"/>
                  <w:vAlign w:val="center"/>
                </w:tcPr>
                <w:p w14:paraId="722C7DF5" w14:textId="3E5D3099" w:rsidR="009C7D7D" w:rsidRPr="002D2484" w:rsidRDefault="002D2484" w:rsidP="002D2484">
                  <w:pPr>
                    <w:spacing w:before="120"/>
                    <w:jc w:val="center"/>
                    <w:rPr>
                      <w:sz w:val="14"/>
                      <w:szCs w:val="14"/>
                    </w:rPr>
                  </w:pPr>
                  <w:r>
                    <w:rPr>
                      <w:sz w:val="14"/>
                      <w:szCs w:val="14"/>
                    </w:rPr>
                    <w:t>1.4E-4</w:t>
                  </w:r>
                </w:p>
              </w:tc>
              <w:tc>
                <w:tcPr>
                  <w:tcW w:w="708" w:type="dxa"/>
                  <w:vAlign w:val="center"/>
                </w:tcPr>
                <w:p w14:paraId="2FE91F3C" w14:textId="181E27D7" w:rsidR="009C7D7D" w:rsidRPr="002D2484" w:rsidRDefault="002D2484" w:rsidP="002D2484">
                  <w:pPr>
                    <w:spacing w:before="120"/>
                    <w:jc w:val="center"/>
                    <w:rPr>
                      <w:sz w:val="14"/>
                      <w:szCs w:val="14"/>
                    </w:rPr>
                  </w:pPr>
                  <w:r>
                    <w:rPr>
                      <w:sz w:val="14"/>
                      <w:szCs w:val="14"/>
                    </w:rPr>
                    <w:t>-</w:t>
                  </w:r>
                </w:p>
              </w:tc>
              <w:tc>
                <w:tcPr>
                  <w:tcW w:w="717" w:type="dxa"/>
                  <w:vAlign w:val="center"/>
                </w:tcPr>
                <w:p w14:paraId="1D6004C2" w14:textId="57EB16CE" w:rsidR="009C7D7D" w:rsidRPr="002D2484" w:rsidRDefault="002D2484" w:rsidP="002D2484">
                  <w:pPr>
                    <w:spacing w:before="120"/>
                    <w:jc w:val="center"/>
                    <w:rPr>
                      <w:sz w:val="14"/>
                      <w:szCs w:val="14"/>
                    </w:rPr>
                  </w:pPr>
                  <w:r>
                    <w:rPr>
                      <w:sz w:val="14"/>
                      <w:szCs w:val="14"/>
                    </w:rPr>
                    <w:t>-</w:t>
                  </w:r>
                </w:p>
              </w:tc>
              <w:tc>
                <w:tcPr>
                  <w:tcW w:w="709" w:type="dxa"/>
                  <w:vAlign w:val="center"/>
                </w:tcPr>
                <w:p w14:paraId="07A356A7" w14:textId="70D6C369" w:rsidR="009C7D7D" w:rsidRPr="002D2484" w:rsidRDefault="002D2484" w:rsidP="002D2484">
                  <w:pPr>
                    <w:spacing w:before="120"/>
                    <w:jc w:val="center"/>
                    <w:rPr>
                      <w:sz w:val="14"/>
                      <w:szCs w:val="14"/>
                    </w:rPr>
                  </w:pPr>
                  <w:r>
                    <w:rPr>
                      <w:sz w:val="14"/>
                      <w:szCs w:val="14"/>
                    </w:rPr>
                    <w:t>-</w:t>
                  </w:r>
                </w:p>
              </w:tc>
              <w:tc>
                <w:tcPr>
                  <w:tcW w:w="709" w:type="dxa"/>
                  <w:vAlign w:val="center"/>
                </w:tcPr>
                <w:p w14:paraId="42E213F7" w14:textId="1B0EF727" w:rsidR="009C7D7D" w:rsidRPr="002D2484" w:rsidRDefault="002D2484" w:rsidP="002D2484">
                  <w:pPr>
                    <w:spacing w:before="120"/>
                    <w:jc w:val="center"/>
                    <w:rPr>
                      <w:sz w:val="14"/>
                      <w:szCs w:val="14"/>
                    </w:rPr>
                  </w:pPr>
                  <w:r>
                    <w:rPr>
                      <w:sz w:val="14"/>
                      <w:szCs w:val="14"/>
                    </w:rPr>
                    <w:t>0.001</w:t>
                  </w:r>
                </w:p>
              </w:tc>
            </w:tr>
            <w:tr w:rsidR="008C2FDB" w:rsidRPr="002D2484" w14:paraId="74AE5432" w14:textId="77777777" w:rsidTr="008F74FE">
              <w:tc>
                <w:tcPr>
                  <w:tcW w:w="1062" w:type="dxa"/>
                  <w:vAlign w:val="center"/>
                </w:tcPr>
                <w:p w14:paraId="378AB0CC" w14:textId="0995E66D" w:rsidR="0029461D" w:rsidRPr="002D2484" w:rsidRDefault="0029461D" w:rsidP="008F74FE">
                  <w:pPr>
                    <w:spacing w:before="120"/>
                    <w:jc w:val="center"/>
                  </w:pPr>
                  <w:r w:rsidRPr="002D2484">
                    <w:t>B</w:t>
                  </w:r>
                </w:p>
              </w:tc>
              <w:tc>
                <w:tcPr>
                  <w:tcW w:w="669" w:type="dxa"/>
                  <w:vAlign w:val="center"/>
                </w:tcPr>
                <w:p w14:paraId="5EAD634A" w14:textId="18004FE4" w:rsidR="0029461D" w:rsidRPr="002D2484" w:rsidRDefault="002A3541" w:rsidP="002D2484">
                  <w:pPr>
                    <w:spacing w:before="120"/>
                    <w:jc w:val="center"/>
                    <w:rPr>
                      <w:sz w:val="14"/>
                      <w:szCs w:val="14"/>
                    </w:rPr>
                  </w:pPr>
                  <w:r>
                    <w:rPr>
                      <w:sz w:val="14"/>
                      <w:szCs w:val="14"/>
                    </w:rPr>
                    <w:t>-7.8E-4</w:t>
                  </w:r>
                </w:p>
              </w:tc>
              <w:tc>
                <w:tcPr>
                  <w:tcW w:w="581" w:type="dxa"/>
                  <w:vAlign w:val="center"/>
                </w:tcPr>
                <w:p w14:paraId="3CC6FE47" w14:textId="7B016E64" w:rsidR="0029461D" w:rsidRPr="002D2484" w:rsidRDefault="002A3541" w:rsidP="002D2484">
                  <w:pPr>
                    <w:spacing w:before="120"/>
                    <w:jc w:val="center"/>
                    <w:rPr>
                      <w:sz w:val="14"/>
                      <w:szCs w:val="14"/>
                    </w:rPr>
                  </w:pPr>
                  <w:r>
                    <w:rPr>
                      <w:sz w:val="14"/>
                      <w:szCs w:val="14"/>
                    </w:rPr>
                    <w:t>-3.6E-5</w:t>
                  </w:r>
                </w:p>
              </w:tc>
              <w:tc>
                <w:tcPr>
                  <w:tcW w:w="624" w:type="dxa"/>
                  <w:vAlign w:val="center"/>
                </w:tcPr>
                <w:p w14:paraId="3915AEF4" w14:textId="772483E6" w:rsidR="0029461D" w:rsidRPr="002D2484" w:rsidRDefault="002A3541" w:rsidP="002D2484">
                  <w:pPr>
                    <w:spacing w:before="120"/>
                    <w:jc w:val="center"/>
                    <w:rPr>
                      <w:sz w:val="14"/>
                      <w:szCs w:val="14"/>
                    </w:rPr>
                  </w:pPr>
                  <w:r>
                    <w:rPr>
                      <w:sz w:val="14"/>
                      <w:szCs w:val="14"/>
                    </w:rPr>
                    <w:t>-1.5E-6</w:t>
                  </w:r>
                </w:p>
              </w:tc>
              <w:tc>
                <w:tcPr>
                  <w:tcW w:w="624" w:type="dxa"/>
                  <w:vAlign w:val="center"/>
                </w:tcPr>
                <w:p w14:paraId="0FE59338" w14:textId="77777777" w:rsidR="0029461D" w:rsidRPr="002D2484" w:rsidRDefault="0029461D" w:rsidP="002D2484">
                  <w:pPr>
                    <w:spacing w:before="120"/>
                    <w:jc w:val="center"/>
                    <w:rPr>
                      <w:sz w:val="14"/>
                      <w:szCs w:val="14"/>
                    </w:rPr>
                  </w:pPr>
                </w:p>
              </w:tc>
              <w:tc>
                <w:tcPr>
                  <w:tcW w:w="581" w:type="dxa"/>
                  <w:vAlign w:val="center"/>
                </w:tcPr>
                <w:p w14:paraId="754D973E" w14:textId="77777777" w:rsidR="0029461D" w:rsidRPr="002D2484" w:rsidRDefault="0029461D" w:rsidP="002D2484">
                  <w:pPr>
                    <w:spacing w:before="120"/>
                    <w:jc w:val="center"/>
                    <w:rPr>
                      <w:sz w:val="14"/>
                      <w:szCs w:val="14"/>
                    </w:rPr>
                  </w:pPr>
                </w:p>
              </w:tc>
              <w:tc>
                <w:tcPr>
                  <w:tcW w:w="694" w:type="dxa"/>
                  <w:vAlign w:val="center"/>
                </w:tcPr>
                <w:p w14:paraId="3CB025CD" w14:textId="77777777" w:rsidR="0029461D" w:rsidRPr="002D2484" w:rsidRDefault="0029461D" w:rsidP="002D2484">
                  <w:pPr>
                    <w:spacing w:before="120"/>
                    <w:jc w:val="center"/>
                    <w:rPr>
                      <w:sz w:val="14"/>
                      <w:szCs w:val="14"/>
                    </w:rPr>
                  </w:pPr>
                </w:p>
              </w:tc>
              <w:tc>
                <w:tcPr>
                  <w:tcW w:w="707" w:type="dxa"/>
                  <w:vAlign w:val="center"/>
                </w:tcPr>
                <w:p w14:paraId="4CA7021D" w14:textId="713CECE9" w:rsidR="0029461D" w:rsidRPr="002D2484" w:rsidRDefault="002A3541" w:rsidP="002D2484">
                  <w:pPr>
                    <w:spacing w:before="120"/>
                    <w:jc w:val="center"/>
                    <w:rPr>
                      <w:sz w:val="14"/>
                      <w:szCs w:val="14"/>
                    </w:rPr>
                  </w:pPr>
                  <w:r>
                    <w:rPr>
                      <w:sz w:val="14"/>
                      <w:szCs w:val="14"/>
                    </w:rPr>
                    <w:t>-1.8E-3</w:t>
                  </w:r>
                </w:p>
              </w:tc>
              <w:tc>
                <w:tcPr>
                  <w:tcW w:w="708" w:type="dxa"/>
                  <w:vAlign w:val="center"/>
                </w:tcPr>
                <w:p w14:paraId="3E08E7CE" w14:textId="3A894287" w:rsidR="0029461D" w:rsidRPr="008C2FDB" w:rsidRDefault="002A3541" w:rsidP="002D2484">
                  <w:pPr>
                    <w:spacing w:before="120"/>
                    <w:jc w:val="center"/>
                    <w:rPr>
                      <w:b/>
                      <w:bCs/>
                      <w:sz w:val="14"/>
                      <w:szCs w:val="14"/>
                    </w:rPr>
                  </w:pPr>
                  <w:r w:rsidRPr="008C2FDB">
                    <w:rPr>
                      <w:b/>
                      <w:bCs/>
                      <w:sz w:val="14"/>
                      <w:szCs w:val="14"/>
                    </w:rPr>
                    <w:t>-1.6E-2</w:t>
                  </w:r>
                </w:p>
              </w:tc>
              <w:tc>
                <w:tcPr>
                  <w:tcW w:w="707" w:type="dxa"/>
                  <w:vAlign w:val="center"/>
                </w:tcPr>
                <w:p w14:paraId="76B1986F" w14:textId="19A8002F" w:rsidR="0029461D" w:rsidRPr="002D2484" w:rsidRDefault="008C2FDB" w:rsidP="002D2484">
                  <w:pPr>
                    <w:spacing w:before="120"/>
                    <w:jc w:val="center"/>
                    <w:rPr>
                      <w:sz w:val="14"/>
                      <w:szCs w:val="14"/>
                    </w:rPr>
                  </w:pPr>
                  <w:r>
                    <w:rPr>
                      <w:sz w:val="14"/>
                      <w:szCs w:val="14"/>
                    </w:rPr>
                    <w:t>-5.7E-4</w:t>
                  </w:r>
                </w:p>
              </w:tc>
              <w:tc>
                <w:tcPr>
                  <w:tcW w:w="708" w:type="dxa"/>
                  <w:vAlign w:val="center"/>
                </w:tcPr>
                <w:p w14:paraId="1631C8EC" w14:textId="3335758C" w:rsidR="0029461D" w:rsidRPr="002D2484" w:rsidRDefault="008C2FDB" w:rsidP="002D2484">
                  <w:pPr>
                    <w:spacing w:before="120"/>
                    <w:jc w:val="center"/>
                    <w:rPr>
                      <w:sz w:val="14"/>
                      <w:szCs w:val="14"/>
                    </w:rPr>
                  </w:pPr>
                  <w:r>
                    <w:rPr>
                      <w:sz w:val="14"/>
                      <w:szCs w:val="14"/>
                    </w:rPr>
                    <w:t>-6.7E-3</w:t>
                  </w:r>
                </w:p>
              </w:tc>
              <w:tc>
                <w:tcPr>
                  <w:tcW w:w="717" w:type="dxa"/>
                  <w:vAlign w:val="center"/>
                </w:tcPr>
                <w:p w14:paraId="0EF5BD1C" w14:textId="6BCB08F2" w:rsidR="0029461D" w:rsidRPr="002D2484" w:rsidRDefault="008C2FDB" w:rsidP="002D2484">
                  <w:pPr>
                    <w:spacing w:before="120"/>
                    <w:jc w:val="center"/>
                    <w:rPr>
                      <w:sz w:val="14"/>
                      <w:szCs w:val="14"/>
                    </w:rPr>
                  </w:pPr>
                  <w:r>
                    <w:rPr>
                      <w:sz w:val="14"/>
                      <w:szCs w:val="14"/>
                    </w:rPr>
                    <w:t>-2.3E-2</w:t>
                  </w:r>
                </w:p>
              </w:tc>
              <w:tc>
                <w:tcPr>
                  <w:tcW w:w="709" w:type="dxa"/>
                  <w:vAlign w:val="center"/>
                </w:tcPr>
                <w:p w14:paraId="04649791" w14:textId="4685F349" w:rsidR="0029461D" w:rsidRPr="002D2484" w:rsidRDefault="008C2FDB" w:rsidP="002D2484">
                  <w:pPr>
                    <w:spacing w:before="120"/>
                    <w:jc w:val="center"/>
                    <w:rPr>
                      <w:sz w:val="14"/>
                      <w:szCs w:val="14"/>
                    </w:rPr>
                  </w:pPr>
                  <w:r>
                    <w:rPr>
                      <w:sz w:val="14"/>
                      <w:szCs w:val="14"/>
                    </w:rPr>
                    <w:t>-6.4E-5</w:t>
                  </w:r>
                </w:p>
              </w:tc>
              <w:tc>
                <w:tcPr>
                  <w:tcW w:w="709" w:type="dxa"/>
                  <w:vAlign w:val="center"/>
                </w:tcPr>
                <w:p w14:paraId="22175897" w14:textId="03EA77CE" w:rsidR="0029461D" w:rsidRPr="002D2484" w:rsidRDefault="008C2FDB" w:rsidP="002D2484">
                  <w:pPr>
                    <w:spacing w:before="120"/>
                    <w:jc w:val="center"/>
                    <w:rPr>
                      <w:sz w:val="14"/>
                      <w:szCs w:val="14"/>
                    </w:rPr>
                  </w:pPr>
                  <w:r>
                    <w:rPr>
                      <w:sz w:val="14"/>
                      <w:szCs w:val="14"/>
                    </w:rPr>
                    <w:t>&lt; 0.0001</w:t>
                  </w:r>
                </w:p>
              </w:tc>
            </w:tr>
            <w:tr w:rsidR="008C2FDB" w:rsidRPr="002D2484" w14:paraId="378D09E8" w14:textId="77777777" w:rsidTr="008F74FE">
              <w:tc>
                <w:tcPr>
                  <w:tcW w:w="1062" w:type="dxa"/>
                  <w:vAlign w:val="center"/>
                </w:tcPr>
                <w:p w14:paraId="20A4A81A" w14:textId="35974212" w:rsidR="0029461D" w:rsidRPr="002D2484" w:rsidRDefault="0029461D" w:rsidP="008F74FE">
                  <w:pPr>
                    <w:spacing w:before="120"/>
                    <w:jc w:val="center"/>
                  </w:pPr>
                  <w:r w:rsidRPr="002D2484">
                    <w:t>C</w:t>
                  </w:r>
                </w:p>
              </w:tc>
              <w:tc>
                <w:tcPr>
                  <w:tcW w:w="669" w:type="dxa"/>
                  <w:vAlign w:val="center"/>
                </w:tcPr>
                <w:p w14:paraId="67D1A56A" w14:textId="28A18D8B" w:rsidR="0029461D" w:rsidRPr="002D2484" w:rsidRDefault="008C2FDB" w:rsidP="002D2484">
                  <w:pPr>
                    <w:spacing w:before="120"/>
                    <w:jc w:val="center"/>
                    <w:rPr>
                      <w:sz w:val="14"/>
                      <w:szCs w:val="14"/>
                    </w:rPr>
                  </w:pPr>
                  <w:r>
                    <w:rPr>
                      <w:sz w:val="14"/>
                      <w:szCs w:val="14"/>
                    </w:rPr>
                    <w:t>-1.9E-3</w:t>
                  </w:r>
                </w:p>
              </w:tc>
              <w:tc>
                <w:tcPr>
                  <w:tcW w:w="581" w:type="dxa"/>
                  <w:vAlign w:val="center"/>
                </w:tcPr>
                <w:p w14:paraId="70C3C7A5" w14:textId="2591A8A5" w:rsidR="0029461D" w:rsidRPr="002D2484" w:rsidRDefault="008C2FDB" w:rsidP="002D2484">
                  <w:pPr>
                    <w:spacing w:before="120"/>
                    <w:jc w:val="center"/>
                    <w:rPr>
                      <w:sz w:val="14"/>
                      <w:szCs w:val="14"/>
                    </w:rPr>
                  </w:pPr>
                  <w:r>
                    <w:rPr>
                      <w:sz w:val="14"/>
                      <w:szCs w:val="14"/>
                    </w:rPr>
                    <w:t>4.7E-3</w:t>
                  </w:r>
                </w:p>
              </w:tc>
              <w:tc>
                <w:tcPr>
                  <w:tcW w:w="624" w:type="dxa"/>
                  <w:vAlign w:val="center"/>
                </w:tcPr>
                <w:p w14:paraId="21CEF39D" w14:textId="4FE7FC8A" w:rsidR="0029461D" w:rsidRPr="002D2484" w:rsidRDefault="008C2FDB" w:rsidP="002D2484">
                  <w:pPr>
                    <w:spacing w:before="120"/>
                    <w:jc w:val="center"/>
                    <w:rPr>
                      <w:sz w:val="14"/>
                      <w:szCs w:val="14"/>
                    </w:rPr>
                  </w:pPr>
                  <w:r>
                    <w:rPr>
                      <w:sz w:val="14"/>
                      <w:szCs w:val="14"/>
                    </w:rPr>
                    <w:t>3.2E-4</w:t>
                  </w:r>
                </w:p>
              </w:tc>
              <w:tc>
                <w:tcPr>
                  <w:tcW w:w="624" w:type="dxa"/>
                  <w:vAlign w:val="center"/>
                </w:tcPr>
                <w:p w14:paraId="1B648C74" w14:textId="666B5820" w:rsidR="0029461D" w:rsidRPr="002D2484" w:rsidRDefault="008C2FDB" w:rsidP="002D2484">
                  <w:pPr>
                    <w:spacing w:before="120"/>
                    <w:jc w:val="center"/>
                    <w:rPr>
                      <w:sz w:val="14"/>
                      <w:szCs w:val="14"/>
                    </w:rPr>
                  </w:pPr>
                  <w:r>
                    <w:rPr>
                      <w:sz w:val="14"/>
                      <w:szCs w:val="14"/>
                    </w:rPr>
                    <w:t>0.15</w:t>
                  </w:r>
                </w:p>
              </w:tc>
              <w:tc>
                <w:tcPr>
                  <w:tcW w:w="581" w:type="dxa"/>
                  <w:vAlign w:val="center"/>
                </w:tcPr>
                <w:p w14:paraId="7B6CFD60" w14:textId="52413C30" w:rsidR="0029461D" w:rsidRPr="002D2484" w:rsidRDefault="008C2FDB" w:rsidP="002D2484">
                  <w:pPr>
                    <w:spacing w:before="120"/>
                    <w:jc w:val="center"/>
                    <w:rPr>
                      <w:sz w:val="14"/>
                      <w:szCs w:val="14"/>
                    </w:rPr>
                  </w:pPr>
                  <w:r>
                    <w:rPr>
                      <w:sz w:val="14"/>
                      <w:szCs w:val="14"/>
                    </w:rPr>
                    <w:t>1.7E-2</w:t>
                  </w:r>
                </w:p>
              </w:tc>
              <w:tc>
                <w:tcPr>
                  <w:tcW w:w="694" w:type="dxa"/>
                  <w:vAlign w:val="center"/>
                </w:tcPr>
                <w:p w14:paraId="1F4157C5" w14:textId="1D75BB20" w:rsidR="0029461D" w:rsidRPr="002D2484" w:rsidRDefault="008C2FDB" w:rsidP="002D2484">
                  <w:pPr>
                    <w:spacing w:before="120"/>
                    <w:jc w:val="center"/>
                    <w:rPr>
                      <w:sz w:val="14"/>
                      <w:szCs w:val="14"/>
                    </w:rPr>
                  </w:pPr>
                  <w:r>
                    <w:rPr>
                      <w:sz w:val="14"/>
                      <w:szCs w:val="14"/>
                    </w:rPr>
                    <w:t>4.2E-4</w:t>
                  </w:r>
                </w:p>
              </w:tc>
              <w:tc>
                <w:tcPr>
                  <w:tcW w:w="707" w:type="dxa"/>
                  <w:vAlign w:val="center"/>
                </w:tcPr>
                <w:p w14:paraId="28D0D8D7" w14:textId="489878E4" w:rsidR="0029461D" w:rsidRPr="002D2484" w:rsidRDefault="008C2FDB" w:rsidP="002D2484">
                  <w:pPr>
                    <w:spacing w:before="120"/>
                    <w:jc w:val="center"/>
                    <w:rPr>
                      <w:sz w:val="14"/>
                      <w:szCs w:val="14"/>
                    </w:rPr>
                  </w:pPr>
                  <w:r>
                    <w:rPr>
                      <w:sz w:val="14"/>
                      <w:szCs w:val="14"/>
                    </w:rPr>
                    <w:t>-</w:t>
                  </w:r>
                </w:p>
              </w:tc>
              <w:tc>
                <w:tcPr>
                  <w:tcW w:w="708" w:type="dxa"/>
                  <w:vAlign w:val="center"/>
                </w:tcPr>
                <w:p w14:paraId="6F1B7363" w14:textId="1C629A7F" w:rsidR="0029461D" w:rsidRPr="002D2484" w:rsidRDefault="008C2FDB" w:rsidP="002D2484">
                  <w:pPr>
                    <w:spacing w:before="120"/>
                    <w:jc w:val="center"/>
                    <w:rPr>
                      <w:sz w:val="14"/>
                      <w:szCs w:val="14"/>
                    </w:rPr>
                  </w:pPr>
                  <w:r>
                    <w:rPr>
                      <w:sz w:val="14"/>
                      <w:szCs w:val="14"/>
                    </w:rPr>
                    <w:t>-</w:t>
                  </w:r>
                </w:p>
              </w:tc>
              <w:tc>
                <w:tcPr>
                  <w:tcW w:w="707" w:type="dxa"/>
                  <w:vAlign w:val="center"/>
                </w:tcPr>
                <w:p w14:paraId="0B26A184" w14:textId="0DCDC18C" w:rsidR="0029461D" w:rsidRPr="002D2484" w:rsidRDefault="008C2FDB" w:rsidP="002D2484">
                  <w:pPr>
                    <w:spacing w:before="120"/>
                    <w:jc w:val="center"/>
                    <w:rPr>
                      <w:sz w:val="14"/>
                      <w:szCs w:val="14"/>
                    </w:rPr>
                  </w:pPr>
                  <w:r>
                    <w:rPr>
                      <w:sz w:val="14"/>
                      <w:szCs w:val="14"/>
                    </w:rPr>
                    <w:t>-</w:t>
                  </w:r>
                </w:p>
              </w:tc>
              <w:tc>
                <w:tcPr>
                  <w:tcW w:w="708" w:type="dxa"/>
                  <w:vAlign w:val="center"/>
                </w:tcPr>
                <w:p w14:paraId="640F04DD" w14:textId="483C8077" w:rsidR="0029461D" w:rsidRPr="002D2484" w:rsidRDefault="008C2FDB" w:rsidP="002D2484">
                  <w:pPr>
                    <w:spacing w:before="120"/>
                    <w:jc w:val="center"/>
                    <w:rPr>
                      <w:sz w:val="14"/>
                      <w:szCs w:val="14"/>
                    </w:rPr>
                  </w:pPr>
                  <w:r>
                    <w:rPr>
                      <w:sz w:val="14"/>
                      <w:szCs w:val="14"/>
                    </w:rPr>
                    <w:t>-2.62</w:t>
                  </w:r>
                </w:p>
              </w:tc>
              <w:tc>
                <w:tcPr>
                  <w:tcW w:w="717" w:type="dxa"/>
                  <w:vAlign w:val="center"/>
                </w:tcPr>
                <w:p w14:paraId="2F3A902B" w14:textId="7FE76EC9" w:rsidR="0029461D" w:rsidRPr="008C2FDB" w:rsidRDefault="008C2FDB" w:rsidP="002D2484">
                  <w:pPr>
                    <w:spacing w:before="120"/>
                    <w:jc w:val="center"/>
                    <w:rPr>
                      <w:b/>
                      <w:bCs/>
                      <w:sz w:val="14"/>
                      <w:szCs w:val="14"/>
                    </w:rPr>
                  </w:pPr>
                  <w:r w:rsidRPr="008C2FDB">
                    <w:rPr>
                      <w:b/>
                      <w:bCs/>
                      <w:sz w:val="14"/>
                      <w:szCs w:val="14"/>
                    </w:rPr>
                    <w:t>-31.1</w:t>
                  </w:r>
                </w:p>
              </w:tc>
              <w:tc>
                <w:tcPr>
                  <w:tcW w:w="709" w:type="dxa"/>
                  <w:vAlign w:val="center"/>
                </w:tcPr>
                <w:p w14:paraId="74B97B17" w14:textId="7C4A0C74" w:rsidR="0029461D" w:rsidRPr="002D2484" w:rsidRDefault="008C2FDB" w:rsidP="002D2484">
                  <w:pPr>
                    <w:spacing w:before="120"/>
                    <w:jc w:val="center"/>
                    <w:rPr>
                      <w:sz w:val="14"/>
                      <w:szCs w:val="14"/>
                    </w:rPr>
                  </w:pPr>
                  <w:r>
                    <w:rPr>
                      <w:sz w:val="14"/>
                      <w:szCs w:val="14"/>
                    </w:rPr>
                    <w:t>-0.54</w:t>
                  </w:r>
                </w:p>
              </w:tc>
              <w:tc>
                <w:tcPr>
                  <w:tcW w:w="709" w:type="dxa"/>
                  <w:vAlign w:val="center"/>
                </w:tcPr>
                <w:p w14:paraId="0AB40769" w14:textId="323EB0FC" w:rsidR="0029461D" w:rsidRPr="002D2484" w:rsidRDefault="008C2FDB" w:rsidP="002D2484">
                  <w:pPr>
                    <w:spacing w:before="120"/>
                    <w:jc w:val="center"/>
                    <w:rPr>
                      <w:sz w:val="14"/>
                      <w:szCs w:val="14"/>
                    </w:rPr>
                  </w:pPr>
                  <w:r>
                    <w:rPr>
                      <w:sz w:val="14"/>
                      <w:szCs w:val="14"/>
                    </w:rPr>
                    <w:t>&lt; 0.0001</w:t>
                  </w:r>
                </w:p>
              </w:tc>
            </w:tr>
            <w:tr w:rsidR="008C2FDB" w:rsidRPr="002D2484" w14:paraId="4B2035F1" w14:textId="77777777" w:rsidTr="008F74FE">
              <w:tc>
                <w:tcPr>
                  <w:tcW w:w="1062" w:type="dxa"/>
                  <w:vAlign w:val="center"/>
                </w:tcPr>
                <w:p w14:paraId="72694C17" w14:textId="472407F8" w:rsidR="0029461D" w:rsidRPr="002D2484" w:rsidRDefault="0029461D" w:rsidP="008F74FE">
                  <w:pPr>
                    <w:spacing w:before="120"/>
                    <w:jc w:val="center"/>
                  </w:pPr>
                  <w:r w:rsidRPr="002D2484">
                    <w:t>D</w:t>
                  </w:r>
                </w:p>
              </w:tc>
              <w:tc>
                <w:tcPr>
                  <w:tcW w:w="669" w:type="dxa"/>
                  <w:vAlign w:val="center"/>
                </w:tcPr>
                <w:p w14:paraId="4C990950" w14:textId="7E63B39C" w:rsidR="0029461D" w:rsidRPr="002D2484" w:rsidRDefault="008C2FDB" w:rsidP="002D2484">
                  <w:pPr>
                    <w:spacing w:before="120"/>
                    <w:jc w:val="center"/>
                    <w:rPr>
                      <w:sz w:val="14"/>
                      <w:szCs w:val="14"/>
                    </w:rPr>
                  </w:pPr>
                  <w:r>
                    <w:rPr>
                      <w:sz w:val="14"/>
                      <w:szCs w:val="14"/>
                    </w:rPr>
                    <w:t>-0.14</w:t>
                  </w:r>
                </w:p>
              </w:tc>
              <w:tc>
                <w:tcPr>
                  <w:tcW w:w="581" w:type="dxa"/>
                  <w:vAlign w:val="center"/>
                </w:tcPr>
                <w:p w14:paraId="26071EC0" w14:textId="3443C207" w:rsidR="0029461D" w:rsidRPr="002D2484" w:rsidRDefault="008C2FDB" w:rsidP="002D2484">
                  <w:pPr>
                    <w:spacing w:before="120"/>
                    <w:jc w:val="center"/>
                    <w:rPr>
                      <w:sz w:val="14"/>
                      <w:szCs w:val="14"/>
                    </w:rPr>
                  </w:pPr>
                  <w:r>
                    <w:rPr>
                      <w:sz w:val="14"/>
                      <w:szCs w:val="14"/>
                    </w:rPr>
                    <w:t>-0.40</w:t>
                  </w:r>
                </w:p>
              </w:tc>
              <w:tc>
                <w:tcPr>
                  <w:tcW w:w="624" w:type="dxa"/>
                  <w:vAlign w:val="center"/>
                </w:tcPr>
                <w:p w14:paraId="7A3379AC" w14:textId="666E1735" w:rsidR="0029461D" w:rsidRPr="002D2484" w:rsidRDefault="008C2FDB" w:rsidP="002D2484">
                  <w:pPr>
                    <w:spacing w:before="120"/>
                    <w:jc w:val="center"/>
                    <w:rPr>
                      <w:sz w:val="14"/>
                      <w:szCs w:val="14"/>
                    </w:rPr>
                  </w:pPr>
                  <w:r>
                    <w:rPr>
                      <w:sz w:val="14"/>
                      <w:szCs w:val="14"/>
                    </w:rPr>
                    <w:t>-0.02</w:t>
                  </w:r>
                </w:p>
              </w:tc>
              <w:tc>
                <w:tcPr>
                  <w:tcW w:w="624" w:type="dxa"/>
                  <w:vAlign w:val="center"/>
                </w:tcPr>
                <w:p w14:paraId="23CFB818" w14:textId="36ED7A15" w:rsidR="0029461D" w:rsidRPr="002D2484" w:rsidRDefault="008C2FDB" w:rsidP="002D2484">
                  <w:pPr>
                    <w:spacing w:before="120"/>
                    <w:jc w:val="center"/>
                    <w:rPr>
                      <w:sz w:val="14"/>
                      <w:szCs w:val="14"/>
                    </w:rPr>
                  </w:pPr>
                  <w:r>
                    <w:rPr>
                      <w:sz w:val="14"/>
                      <w:szCs w:val="14"/>
                    </w:rPr>
                    <w:t>-1.02</w:t>
                  </w:r>
                </w:p>
              </w:tc>
              <w:tc>
                <w:tcPr>
                  <w:tcW w:w="581" w:type="dxa"/>
                  <w:vAlign w:val="center"/>
                </w:tcPr>
                <w:p w14:paraId="72D626E4" w14:textId="762F06E2" w:rsidR="0029461D" w:rsidRPr="002D2484" w:rsidRDefault="00204C84" w:rsidP="002D2484">
                  <w:pPr>
                    <w:spacing w:before="120"/>
                    <w:jc w:val="center"/>
                    <w:rPr>
                      <w:sz w:val="14"/>
                      <w:szCs w:val="14"/>
                    </w:rPr>
                  </w:pPr>
                  <w:r>
                    <w:rPr>
                      <w:sz w:val="14"/>
                      <w:szCs w:val="14"/>
                    </w:rPr>
                    <w:t>-0.06</w:t>
                  </w:r>
                </w:p>
              </w:tc>
              <w:tc>
                <w:tcPr>
                  <w:tcW w:w="694" w:type="dxa"/>
                  <w:vAlign w:val="center"/>
                </w:tcPr>
                <w:p w14:paraId="1C9EDF2F" w14:textId="27FCB1AB" w:rsidR="0029461D" w:rsidRPr="002D2484" w:rsidRDefault="00204C84" w:rsidP="002D2484">
                  <w:pPr>
                    <w:spacing w:before="120"/>
                    <w:jc w:val="center"/>
                    <w:rPr>
                      <w:sz w:val="14"/>
                      <w:szCs w:val="14"/>
                    </w:rPr>
                  </w:pPr>
                  <w:r>
                    <w:rPr>
                      <w:sz w:val="14"/>
                      <w:szCs w:val="14"/>
                    </w:rPr>
                    <w:t>-9.8E-4</w:t>
                  </w:r>
                </w:p>
              </w:tc>
              <w:tc>
                <w:tcPr>
                  <w:tcW w:w="707" w:type="dxa"/>
                  <w:vAlign w:val="center"/>
                </w:tcPr>
                <w:p w14:paraId="15E4C659" w14:textId="2438C46A" w:rsidR="0029461D" w:rsidRPr="002D2484" w:rsidRDefault="00204C84" w:rsidP="002D2484">
                  <w:pPr>
                    <w:spacing w:before="120"/>
                    <w:jc w:val="center"/>
                    <w:rPr>
                      <w:sz w:val="14"/>
                      <w:szCs w:val="14"/>
                    </w:rPr>
                  </w:pPr>
                  <w:r>
                    <w:rPr>
                      <w:sz w:val="14"/>
                      <w:szCs w:val="14"/>
                    </w:rPr>
                    <w:t>-</w:t>
                  </w:r>
                </w:p>
              </w:tc>
              <w:tc>
                <w:tcPr>
                  <w:tcW w:w="708" w:type="dxa"/>
                  <w:vAlign w:val="center"/>
                </w:tcPr>
                <w:p w14:paraId="049A079F" w14:textId="30D3E170" w:rsidR="0029461D" w:rsidRPr="002D2484" w:rsidRDefault="00204C84" w:rsidP="002D2484">
                  <w:pPr>
                    <w:spacing w:before="120"/>
                    <w:jc w:val="center"/>
                    <w:rPr>
                      <w:sz w:val="14"/>
                      <w:szCs w:val="14"/>
                    </w:rPr>
                  </w:pPr>
                  <w:r>
                    <w:rPr>
                      <w:sz w:val="14"/>
                      <w:szCs w:val="14"/>
                    </w:rPr>
                    <w:t>-</w:t>
                  </w:r>
                </w:p>
              </w:tc>
              <w:tc>
                <w:tcPr>
                  <w:tcW w:w="707" w:type="dxa"/>
                  <w:vAlign w:val="center"/>
                </w:tcPr>
                <w:p w14:paraId="24231696" w14:textId="4B7C51BD" w:rsidR="0029461D" w:rsidRPr="002D2484" w:rsidRDefault="00204C84" w:rsidP="002D2484">
                  <w:pPr>
                    <w:spacing w:before="120"/>
                    <w:jc w:val="center"/>
                    <w:rPr>
                      <w:sz w:val="14"/>
                      <w:szCs w:val="14"/>
                    </w:rPr>
                  </w:pPr>
                  <w:r>
                    <w:rPr>
                      <w:sz w:val="14"/>
                      <w:szCs w:val="14"/>
                    </w:rPr>
                    <w:t>-</w:t>
                  </w:r>
                </w:p>
              </w:tc>
              <w:tc>
                <w:tcPr>
                  <w:tcW w:w="708" w:type="dxa"/>
                  <w:vAlign w:val="center"/>
                </w:tcPr>
                <w:p w14:paraId="71263854" w14:textId="2F2FDC18" w:rsidR="0029461D" w:rsidRPr="002D2484" w:rsidRDefault="00204C84" w:rsidP="002D2484">
                  <w:pPr>
                    <w:spacing w:before="120"/>
                    <w:jc w:val="center"/>
                    <w:rPr>
                      <w:sz w:val="14"/>
                      <w:szCs w:val="14"/>
                    </w:rPr>
                  </w:pPr>
                  <w:r>
                    <w:rPr>
                      <w:sz w:val="14"/>
                      <w:szCs w:val="14"/>
                    </w:rPr>
                    <w:t>-8.06</w:t>
                  </w:r>
                </w:p>
              </w:tc>
              <w:tc>
                <w:tcPr>
                  <w:tcW w:w="717" w:type="dxa"/>
                  <w:vAlign w:val="center"/>
                </w:tcPr>
                <w:p w14:paraId="624BE56D" w14:textId="38A35200" w:rsidR="0029461D" w:rsidRPr="00204C84" w:rsidRDefault="00204C84" w:rsidP="002D2484">
                  <w:pPr>
                    <w:spacing w:before="120"/>
                    <w:jc w:val="center"/>
                    <w:rPr>
                      <w:b/>
                      <w:bCs/>
                      <w:sz w:val="14"/>
                      <w:szCs w:val="14"/>
                    </w:rPr>
                  </w:pPr>
                  <w:r w:rsidRPr="00204C84">
                    <w:rPr>
                      <w:b/>
                      <w:bCs/>
                      <w:sz w:val="14"/>
                      <w:szCs w:val="14"/>
                    </w:rPr>
                    <w:t>-62.6</w:t>
                  </w:r>
                </w:p>
              </w:tc>
              <w:tc>
                <w:tcPr>
                  <w:tcW w:w="709" w:type="dxa"/>
                  <w:vAlign w:val="center"/>
                </w:tcPr>
                <w:p w14:paraId="14AD6AA1" w14:textId="054AEBF6" w:rsidR="0029461D" w:rsidRPr="002D2484" w:rsidRDefault="00204C84" w:rsidP="002D2484">
                  <w:pPr>
                    <w:spacing w:before="120"/>
                    <w:jc w:val="center"/>
                    <w:rPr>
                      <w:sz w:val="14"/>
                      <w:szCs w:val="14"/>
                    </w:rPr>
                  </w:pPr>
                  <w:r>
                    <w:rPr>
                      <w:sz w:val="14"/>
                      <w:szCs w:val="14"/>
                    </w:rPr>
                    <w:t>-1.10</w:t>
                  </w:r>
                </w:p>
              </w:tc>
              <w:tc>
                <w:tcPr>
                  <w:tcW w:w="709" w:type="dxa"/>
                  <w:vAlign w:val="center"/>
                </w:tcPr>
                <w:p w14:paraId="5BE068C5" w14:textId="63506940" w:rsidR="0029461D" w:rsidRPr="002D2484" w:rsidRDefault="00204C84" w:rsidP="002D2484">
                  <w:pPr>
                    <w:spacing w:before="120"/>
                    <w:jc w:val="center"/>
                    <w:rPr>
                      <w:sz w:val="14"/>
                      <w:szCs w:val="14"/>
                    </w:rPr>
                  </w:pPr>
                  <w:r>
                    <w:rPr>
                      <w:sz w:val="14"/>
                      <w:szCs w:val="14"/>
                    </w:rPr>
                    <w:t>0.26</w:t>
                  </w:r>
                </w:p>
              </w:tc>
            </w:tr>
            <w:tr w:rsidR="008C2FDB" w:rsidRPr="002D2484" w14:paraId="52E8D8E7" w14:textId="77777777" w:rsidTr="008F74FE">
              <w:tc>
                <w:tcPr>
                  <w:tcW w:w="1062" w:type="dxa"/>
                  <w:vAlign w:val="center"/>
                </w:tcPr>
                <w:p w14:paraId="6C12EB35" w14:textId="34BFB129" w:rsidR="0029461D" w:rsidRPr="002D2484" w:rsidRDefault="0029461D" w:rsidP="008F74FE">
                  <w:pPr>
                    <w:spacing w:before="120"/>
                    <w:jc w:val="center"/>
                  </w:pPr>
                  <w:r w:rsidRPr="002D2484">
                    <w:t>E</w:t>
                  </w:r>
                </w:p>
              </w:tc>
              <w:tc>
                <w:tcPr>
                  <w:tcW w:w="669" w:type="dxa"/>
                  <w:vAlign w:val="center"/>
                </w:tcPr>
                <w:p w14:paraId="2CD635DC" w14:textId="1AD0F13F" w:rsidR="0029461D" w:rsidRPr="00204C84" w:rsidRDefault="00204C84" w:rsidP="002D2484">
                  <w:pPr>
                    <w:spacing w:before="120"/>
                    <w:jc w:val="center"/>
                    <w:rPr>
                      <w:b/>
                      <w:bCs/>
                      <w:sz w:val="14"/>
                      <w:szCs w:val="14"/>
                    </w:rPr>
                  </w:pPr>
                  <w:r w:rsidRPr="00204C84">
                    <w:rPr>
                      <w:b/>
                      <w:bCs/>
                      <w:sz w:val="14"/>
                      <w:szCs w:val="14"/>
                    </w:rPr>
                    <w:t>-1.6E-3</w:t>
                  </w:r>
                </w:p>
              </w:tc>
              <w:tc>
                <w:tcPr>
                  <w:tcW w:w="581" w:type="dxa"/>
                  <w:vAlign w:val="center"/>
                </w:tcPr>
                <w:p w14:paraId="30DCF816" w14:textId="5501EB90" w:rsidR="0029461D" w:rsidRPr="002D2484" w:rsidRDefault="00204C84" w:rsidP="002D2484">
                  <w:pPr>
                    <w:spacing w:before="120"/>
                    <w:jc w:val="center"/>
                    <w:rPr>
                      <w:sz w:val="14"/>
                      <w:szCs w:val="14"/>
                    </w:rPr>
                  </w:pPr>
                  <w:r>
                    <w:rPr>
                      <w:sz w:val="14"/>
                      <w:szCs w:val="14"/>
                    </w:rPr>
                    <w:t>-1.1E-4</w:t>
                  </w:r>
                </w:p>
              </w:tc>
              <w:tc>
                <w:tcPr>
                  <w:tcW w:w="624" w:type="dxa"/>
                  <w:vAlign w:val="center"/>
                </w:tcPr>
                <w:p w14:paraId="2826428E" w14:textId="3F3862B5" w:rsidR="0029461D" w:rsidRPr="002D2484" w:rsidRDefault="00204C84" w:rsidP="002D2484">
                  <w:pPr>
                    <w:spacing w:before="120"/>
                    <w:jc w:val="center"/>
                    <w:rPr>
                      <w:sz w:val="14"/>
                      <w:szCs w:val="14"/>
                    </w:rPr>
                  </w:pPr>
                  <w:r>
                    <w:rPr>
                      <w:sz w:val="14"/>
                      <w:szCs w:val="14"/>
                    </w:rPr>
                    <w:t>-4.2E-6</w:t>
                  </w:r>
                </w:p>
              </w:tc>
              <w:tc>
                <w:tcPr>
                  <w:tcW w:w="624" w:type="dxa"/>
                  <w:vAlign w:val="center"/>
                </w:tcPr>
                <w:p w14:paraId="5ED3FDE7" w14:textId="088B8768" w:rsidR="0029461D" w:rsidRPr="002D2484" w:rsidRDefault="00204C84" w:rsidP="002D2484">
                  <w:pPr>
                    <w:spacing w:before="120"/>
                    <w:jc w:val="center"/>
                    <w:rPr>
                      <w:sz w:val="14"/>
                      <w:szCs w:val="14"/>
                    </w:rPr>
                  </w:pPr>
                  <w:r>
                    <w:rPr>
                      <w:sz w:val="14"/>
                      <w:szCs w:val="14"/>
                    </w:rPr>
                    <w:t>-1.5E-4</w:t>
                  </w:r>
                </w:p>
              </w:tc>
              <w:tc>
                <w:tcPr>
                  <w:tcW w:w="581" w:type="dxa"/>
                  <w:vAlign w:val="center"/>
                </w:tcPr>
                <w:p w14:paraId="05C0693A" w14:textId="5C459301" w:rsidR="0029461D" w:rsidRPr="002D2484" w:rsidRDefault="00204C84" w:rsidP="002D2484">
                  <w:pPr>
                    <w:spacing w:before="120"/>
                    <w:jc w:val="center"/>
                    <w:rPr>
                      <w:sz w:val="14"/>
                      <w:szCs w:val="14"/>
                    </w:rPr>
                  </w:pPr>
                  <w:r>
                    <w:rPr>
                      <w:sz w:val="14"/>
                      <w:szCs w:val="14"/>
                    </w:rPr>
                    <w:t>-4.3E-4</w:t>
                  </w:r>
                </w:p>
              </w:tc>
              <w:tc>
                <w:tcPr>
                  <w:tcW w:w="694" w:type="dxa"/>
                  <w:vAlign w:val="center"/>
                </w:tcPr>
                <w:p w14:paraId="41919589" w14:textId="2852E970" w:rsidR="0029461D" w:rsidRPr="002D2484" w:rsidRDefault="00204C84" w:rsidP="002D2484">
                  <w:pPr>
                    <w:spacing w:before="120"/>
                    <w:jc w:val="center"/>
                    <w:rPr>
                      <w:sz w:val="14"/>
                      <w:szCs w:val="14"/>
                    </w:rPr>
                  </w:pPr>
                  <w:r>
                    <w:rPr>
                      <w:sz w:val="14"/>
                      <w:szCs w:val="14"/>
                    </w:rPr>
                    <w:t>-1.4E-5</w:t>
                  </w:r>
                </w:p>
              </w:tc>
              <w:tc>
                <w:tcPr>
                  <w:tcW w:w="707" w:type="dxa"/>
                  <w:vAlign w:val="center"/>
                </w:tcPr>
                <w:p w14:paraId="09227CD8" w14:textId="0FD24582" w:rsidR="0029461D" w:rsidRPr="002D2484" w:rsidRDefault="00204C84" w:rsidP="002D2484">
                  <w:pPr>
                    <w:spacing w:before="120"/>
                    <w:jc w:val="center"/>
                    <w:rPr>
                      <w:sz w:val="14"/>
                      <w:szCs w:val="14"/>
                    </w:rPr>
                  </w:pPr>
                  <w:r>
                    <w:rPr>
                      <w:sz w:val="14"/>
                      <w:szCs w:val="14"/>
                    </w:rPr>
                    <w:t>-</w:t>
                  </w:r>
                </w:p>
              </w:tc>
              <w:tc>
                <w:tcPr>
                  <w:tcW w:w="708" w:type="dxa"/>
                  <w:vAlign w:val="center"/>
                </w:tcPr>
                <w:p w14:paraId="0B1C164E" w14:textId="10C13B36" w:rsidR="0029461D" w:rsidRPr="002D2484" w:rsidRDefault="00204C84" w:rsidP="002D2484">
                  <w:pPr>
                    <w:spacing w:before="120"/>
                    <w:jc w:val="center"/>
                    <w:rPr>
                      <w:sz w:val="14"/>
                      <w:szCs w:val="14"/>
                    </w:rPr>
                  </w:pPr>
                  <w:r>
                    <w:rPr>
                      <w:sz w:val="14"/>
                      <w:szCs w:val="14"/>
                    </w:rPr>
                    <w:t>-</w:t>
                  </w:r>
                </w:p>
              </w:tc>
              <w:tc>
                <w:tcPr>
                  <w:tcW w:w="707" w:type="dxa"/>
                  <w:vAlign w:val="center"/>
                </w:tcPr>
                <w:p w14:paraId="4F906BC7" w14:textId="600935D2" w:rsidR="0029461D" w:rsidRPr="002D2484" w:rsidRDefault="00204C84" w:rsidP="002D2484">
                  <w:pPr>
                    <w:spacing w:before="120"/>
                    <w:jc w:val="center"/>
                    <w:rPr>
                      <w:sz w:val="14"/>
                      <w:szCs w:val="14"/>
                    </w:rPr>
                  </w:pPr>
                  <w:r>
                    <w:rPr>
                      <w:sz w:val="14"/>
                      <w:szCs w:val="14"/>
                    </w:rPr>
                    <w:t>-</w:t>
                  </w:r>
                </w:p>
              </w:tc>
              <w:tc>
                <w:tcPr>
                  <w:tcW w:w="708" w:type="dxa"/>
                  <w:vAlign w:val="center"/>
                </w:tcPr>
                <w:p w14:paraId="72838908" w14:textId="4A857A0B" w:rsidR="0029461D" w:rsidRPr="002D2484" w:rsidRDefault="00204C84" w:rsidP="002D2484">
                  <w:pPr>
                    <w:spacing w:before="120"/>
                    <w:jc w:val="center"/>
                    <w:rPr>
                      <w:sz w:val="14"/>
                      <w:szCs w:val="14"/>
                    </w:rPr>
                  </w:pPr>
                  <w:r>
                    <w:rPr>
                      <w:sz w:val="14"/>
                      <w:szCs w:val="14"/>
                    </w:rPr>
                    <w:t>1.6E-4</w:t>
                  </w:r>
                </w:p>
              </w:tc>
              <w:tc>
                <w:tcPr>
                  <w:tcW w:w="717" w:type="dxa"/>
                  <w:vAlign w:val="center"/>
                </w:tcPr>
                <w:p w14:paraId="3B2CECA5" w14:textId="50BC01FE" w:rsidR="0029461D" w:rsidRPr="002D2484" w:rsidRDefault="00204C84" w:rsidP="002D2484">
                  <w:pPr>
                    <w:spacing w:before="120"/>
                    <w:jc w:val="center"/>
                    <w:rPr>
                      <w:sz w:val="14"/>
                      <w:szCs w:val="14"/>
                    </w:rPr>
                  </w:pPr>
                  <w:r>
                    <w:rPr>
                      <w:sz w:val="14"/>
                      <w:szCs w:val="14"/>
                    </w:rPr>
                    <w:t>-1.8E-3</w:t>
                  </w:r>
                </w:p>
              </w:tc>
              <w:tc>
                <w:tcPr>
                  <w:tcW w:w="709" w:type="dxa"/>
                  <w:vAlign w:val="center"/>
                </w:tcPr>
                <w:p w14:paraId="457F4FC8" w14:textId="33BADD5F" w:rsidR="0029461D" w:rsidRPr="002D2484" w:rsidRDefault="00204C84" w:rsidP="002D2484">
                  <w:pPr>
                    <w:spacing w:before="120"/>
                    <w:jc w:val="center"/>
                    <w:rPr>
                      <w:sz w:val="14"/>
                      <w:szCs w:val="14"/>
                    </w:rPr>
                  </w:pPr>
                  <w:r>
                    <w:rPr>
                      <w:sz w:val="14"/>
                      <w:szCs w:val="14"/>
                    </w:rPr>
                    <w:t>-1.0E-4</w:t>
                  </w:r>
                </w:p>
              </w:tc>
              <w:tc>
                <w:tcPr>
                  <w:tcW w:w="709" w:type="dxa"/>
                  <w:vAlign w:val="center"/>
                </w:tcPr>
                <w:p w14:paraId="40247D54" w14:textId="2138DADE" w:rsidR="0029461D" w:rsidRPr="002D2484" w:rsidRDefault="00204C84" w:rsidP="002D2484">
                  <w:pPr>
                    <w:spacing w:before="120"/>
                    <w:jc w:val="center"/>
                    <w:rPr>
                      <w:sz w:val="14"/>
                      <w:szCs w:val="14"/>
                    </w:rPr>
                  </w:pPr>
                  <w:r>
                    <w:rPr>
                      <w:sz w:val="14"/>
                      <w:szCs w:val="14"/>
                    </w:rPr>
                    <w:t>0.99</w:t>
                  </w:r>
                </w:p>
              </w:tc>
            </w:tr>
            <w:tr w:rsidR="008C2FDB" w:rsidRPr="002D2484" w14:paraId="6EB2AD90" w14:textId="77777777" w:rsidTr="008F74FE">
              <w:tc>
                <w:tcPr>
                  <w:tcW w:w="1062" w:type="dxa"/>
                  <w:vAlign w:val="center"/>
                </w:tcPr>
                <w:p w14:paraId="20E972B5" w14:textId="05CA78AC" w:rsidR="0029461D" w:rsidRPr="002D2484" w:rsidRDefault="0029461D" w:rsidP="008F74FE">
                  <w:pPr>
                    <w:spacing w:before="120"/>
                    <w:jc w:val="center"/>
                  </w:pPr>
                  <w:r w:rsidRPr="002D2484">
                    <w:t>F</w:t>
                  </w:r>
                </w:p>
              </w:tc>
              <w:tc>
                <w:tcPr>
                  <w:tcW w:w="669" w:type="dxa"/>
                  <w:vAlign w:val="center"/>
                </w:tcPr>
                <w:p w14:paraId="36E25AD4" w14:textId="5C0A509F" w:rsidR="0029461D" w:rsidRPr="002D2484" w:rsidRDefault="0092195E" w:rsidP="002D2484">
                  <w:pPr>
                    <w:spacing w:before="120"/>
                    <w:jc w:val="center"/>
                    <w:rPr>
                      <w:sz w:val="14"/>
                      <w:szCs w:val="14"/>
                    </w:rPr>
                  </w:pPr>
                  <w:r>
                    <w:rPr>
                      <w:sz w:val="14"/>
                      <w:szCs w:val="14"/>
                    </w:rPr>
                    <w:t>0.63</w:t>
                  </w:r>
                </w:p>
              </w:tc>
              <w:tc>
                <w:tcPr>
                  <w:tcW w:w="581" w:type="dxa"/>
                  <w:vAlign w:val="center"/>
                </w:tcPr>
                <w:p w14:paraId="24C33F06" w14:textId="3DE0AC9F" w:rsidR="0029461D" w:rsidRPr="002D2484" w:rsidRDefault="0092195E" w:rsidP="002D2484">
                  <w:pPr>
                    <w:spacing w:before="120"/>
                    <w:jc w:val="center"/>
                    <w:rPr>
                      <w:sz w:val="14"/>
                      <w:szCs w:val="14"/>
                    </w:rPr>
                  </w:pPr>
                  <w:r>
                    <w:rPr>
                      <w:sz w:val="14"/>
                      <w:szCs w:val="14"/>
                    </w:rPr>
                    <w:t>1.2E-2</w:t>
                  </w:r>
                </w:p>
              </w:tc>
              <w:tc>
                <w:tcPr>
                  <w:tcW w:w="624" w:type="dxa"/>
                  <w:vAlign w:val="center"/>
                </w:tcPr>
                <w:p w14:paraId="71559202" w14:textId="6C019242" w:rsidR="0029461D" w:rsidRPr="002D2484" w:rsidRDefault="0092195E" w:rsidP="002D2484">
                  <w:pPr>
                    <w:spacing w:before="120"/>
                    <w:jc w:val="center"/>
                    <w:rPr>
                      <w:sz w:val="14"/>
                      <w:szCs w:val="14"/>
                    </w:rPr>
                  </w:pPr>
                  <w:r>
                    <w:rPr>
                      <w:sz w:val="14"/>
                      <w:szCs w:val="14"/>
                    </w:rPr>
                    <w:t>5.5E-5</w:t>
                  </w:r>
                </w:p>
              </w:tc>
              <w:tc>
                <w:tcPr>
                  <w:tcW w:w="624" w:type="dxa"/>
                  <w:vAlign w:val="center"/>
                </w:tcPr>
                <w:p w14:paraId="7ACF45D8" w14:textId="3DDCDE0F" w:rsidR="0029461D" w:rsidRPr="002D2484" w:rsidRDefault="0092195E" w:rsidP="002D2484">
                  <w:pPr>
                    <w:spacing w:before="120"/>
                    <w:jc w:val="center"/>
                    <w:rPr>
                      <w:sz w:val="14"/>
                      <w:szCs w:val="14"/>
                    </w:rPr>
                  </w:pPr>
                  <w:r>
                    <w:rPr>
                      <w:sz w:val="14"/>
                      <w:szCs w:val="14"/>
                    </w:rPr>
                    <w:t>-1.35</w:t>
                  </w:r>
                </w:p>
              </w:tc>
              <w:tc>
                <w:tcPr>
                  <w:tcW w:w="581" w:type="dxa"/>
                  <w:vAlign w:val="center"/>
                </w:tcPr>
                <w:p w14:paraId="7CB757B1" w14:textId="680E2BA4" w:rsidR="0029461D" w:rsidRPr="002D2484" w:rsidRDefault="0092195E" w:rsidP="002D2484">
                  <w:pPr>
                    <w:spacing w:before="120"/>
                    <w:jc w:val="center"/>
                    <w:rPr>
                      <w:sz w:val="14"/>
                      <w:szCs w:val="14"/>
                    </w:rPr>
                  </w:pPr>
                  <w:r>
                    <w:rPr>
                      <w:sz w:val="14"/>
                      <w:szCs w:val="14"/>
                    </w:rPr>
                    <w:t>2.3E-2</w:t>
                  </w:r>
                </w:p>
              </w:tc>
              <w:tc>
                <w:tcPr>
                  <w:tcW w:w="694" w:type="dxa"/>
                  <w:vAlign w:val="center"/>
                </w:tcPr>
                <w:p w14:paraId="20AC149E" w14:textId="051FB26C" w:rsidR="0029461D" w:rsidRPr="002D2484" w:rsidRDefault="0092195E" w:rsidP="002D2484">
                  <w:pPr>
                    <w:spacing w:before="120"/>
                    <w:jc w:val="center"/>
                    <w:rPr>
                      <w:sz w:val="14"/>
                      <w:szCs w:val="14"/>
                    </w:rPr>
                  </w:pPr>
                  <w:r>
                    <w:rPr>
                      <w:sz w:val="14"/>
                      <w:szCs w:val="14"/>
                    </w:rPr>
                    <w:t>3.3E-3</w:t>
                  </w:r>
                </w:p>
              </w:tc>
              <w:tc>
                <w:tcPr>
                  <w:tcW w:w="707" w:type="dxa"/>
                  <w:vAlign w:val="center"/>
                </w:tcPr>
                <w:p w14:paraId="049FB9DC" w14:textId="3C17204F" w:rsidR="0029461D" w:rsidRPr="0092195E" w:rsidRDefault="0092195E" w:rsidP="002D2484">
                  <w:pPr>
                    <w:spacing w:before="120"/>
                    <w:jc w:val="center"/>
                    <w:rPr>
                      <w:b/>
                      <w:bCs/>
                      <w:sz w:val="14"/>
                      <w:szCs w:val="14"/>
                    </w:rPr>
                  </w:pPr>
                  <w:r w:rsidRPr="0092195E">
                    <w:rPr>
                      <w:b/>
                      <w:bCs/>
                      <w:sz w:val="14"/>
                      <w:szCs w:val="14"/>
                    </w:rPr>
                    <w:t>-0.19</w:t>
                  </w:r>
                </w:p>
              </w:tc>
              <w:tc>
                <w:tcPr>
                  <w:tcW w:w="708" w:type="dxa"/>
                  <w:vAlign w:val="center"/>
                </w:tcPr>
                <w:p w14:paraId="7EA9D2D5" w14:textId="0DA0FE11" w:rsidR="0029461D" w:rsidRPr="002D2484" w:rsidRDefault="0092195E" w:rsidP="002D2484">
                  <w:pPr>
                    <w:spacing w:before="120"/>
                    <w:jc w:val="center"/>
                    <w:rPr>
                      <w:sz w:val="14"/>
                      <w:szCs w:val="14"/>
                    </w:rPr>
                  </w:pPr>
                  <w:r>
                    <w:rPr>
                      <w:sz w:val="14"/>
                      <w:szCs w:val="14"/>
                    </w:rPr>
                    <w:t>-0.15</w:t>
                  </w:r>
                </w:p>
              </w:tc>
              <w:tc>
                <w:tcPr>
                  <w:tcW w:w="707" w:type="dxa"/>
                  <w:vAlign w:val="center"/>
                </w:tcPr>
                <w:p w14:paraId="540A3222" w14:textId="4AB410A3" w:rsidR="0029461D" w:rsidRPr="002D2484" w:rsidRDefault="0092195E" w:rsidP="002D2484">
                  <w:pPr>
                    <w:spacing w:before="120"/>
                    <w:jc w:val="center"/>
                    <w:rPr>
                      <w:sz w:val="14"/>
                      <w:szCs w:val="14"/>
                    </w:rPr>
                  </w:pPr>
                  <w:r>
                    <w:rPr>
                      <w:sz w:val="14"/>
                      <w:szCs w:val="14"/>
                    </w:rPr>
                    <w:t>-3.0E3</w:t>
                  </w:r>
                </w:p>
              </w:tc>
              <w:tc>
                <w:tcPr>
                  <w:tcW w:w="708" w:type="dxa"/>
                  <w:vAlign w:val="center"/>
                </w:tcPr>
                <w:p w14:paraId="26322CD4" w14:textId="78EF0884" w:rsidR="0029461D" w:rsidRPr="002D2484" w:rsidRDefault="0092195E" w:rsidP="002D2484">
                  <w:pPr>
                    <w:spacing w:before="120"/>
                    <w:jc w:val="center"/>
                    <w:rPr>
                      <w:sz w:val="14"/>
                      <w:szCs w:val="14"/>
                    </w:rPr>
                  </w:pPr>
                  <w:r>
                    <w:rPr>
                      <w:sz w:val="14"/>
                      <w:szCs w:val="14"/>
                    </w:rPr>
                    <w:t>-</w:t>
                  </w:r>
                </w:p>
              </w:tc>
              <w:tc>
                <w:tcPr>
                  <w:tcW w:w="717" w:type="dxa"/>
                  <w:vAlign w:val="center"/>
                </w:tcPr>
                <w:p w14:paraId="6DEE78C3" w14:textId="05269EDA" w:rsidR="0029461D" w:rsidRPr="002D2484" w:rsidRDefault="0092195E" w:rsidP="002D2484">
                  <w:pPr>
                    <w:spacing w:before="120"/>
                    <w:jc w:val="center"/>
                    <w:rPr>
                      <w:sz w:val="14"/>
                      <w:szCs w:val="14"/>
                    </w:rPr>
                  </w:pPr>
                  <w:r>
                    <w:rPr>
                      <w:sz w:val="14"/>
                      <w:szCs w:val="14"/>
                    </w:rPr>
                    <w:t>-</w:t>
                  </w:r>
                </w:p>
              </w:tc>
              <w:tc>
                <w:tcPr>
                  <w:tcW w:w="709" w:type="dxa"/>
                  <w:vAlign w:val="center"/>
                </w:tcPr>
                <w:p w14:paraId="709BB012" w14:textId="35A8BE14" w:rsidR="0029461D" w:rsidRPr="002D2484" w:rsidRDefault="0092195E" w:rsidP="002D2484">
                  <w:pPr>
                    <w:spacing w:before="120"/>
                    <w:jc w:val="center"/>
                    <w:rPr>
                      <w:sz w:val="14"/>
                      <w:szCs w:val="14"/>
                    </w:rPr>
                  </w:pPr>
                  <w:r>
                    <w:rPr>
                      <w:sz w:val="14"/>
                      <w:szCs w:val="14"/>
                    </w:rPr>
                    <w:t>-</w:t>
                  </w:r>
                </w:p>
              </w:tc>
              <w:tc>
                <w:tcPr>
                  <w:tcW w:w="709" w:type="dxa"/>
                  <w:vAlign w:val="center"/>
                </w:tcPr>
                <w:p w14:paraId="1FBE9DA6" w14:textId="1A740AA7" w:rsidR="0029461D" w:rsidRPr="002D2484" w:rsidRDefault="0092195E" w:rsidP="002D2484">
                  <w:pPr>
                    <w:spacing w:before="120"/>
                    <w:jc w:val="center"/>
                    <w:rPr>
                      <w:sz w:val="14"/>
                      <w:szCs w:val="14"/>
                    </w:rPr>
                  </w:pPr>
                  <w:r>
                    <w:rPr>
                      <w:sz w:val="14"/>
                      <w:szCs w:val="14"/>
                    </w:rPr>
                    <w:t>0.82</w:t>
                  </w:r>
                </w:p>
              </w:tc>
            </w:tr>
          </w:tbl>
          <w:p w14:paraId="466E25B8" w14:textId="3BCC58D5" w:rsidR="00FA7942" w:rsidRPr="00F22C74" w:rsidRDefault="00D832D0" w:rsidP="00FA7942">
            <w:pPr>
              <w:spacing w:before="120"/>
            </w:pPr>
            <w:r>
              <w:t>SVL = snout-vent length; WGT = weight; CI = condition index (WGT/SVL).</w:t>
            </w:r>
            <w:r w:rsidR="00F22C74">
              <w:t xml:space="preserve"> </w:t>
            </w:r>
            <w:r w:rsidR="00F22C74">
              <w:rPr>
                <w:i/>
                <w:iCs/>
              </w:rPr>
              <w:t>P</w:t>
            </w:r>
            <w:r w:rsidR="00F22C74">
              <w:t xml:space="preserve"> value indicates extra sum of squares F test for testing the differences between regression slopes.</w:t>
            </w:r>
          </w:p>
          <w:p w14:paraId="539705A2" w14:textId="79B9C15F" w:rsidR="00FA7942" w:rsidRDefault="0092195E" w:rsidP="00FA7942">
            <w:pPr>
              <w:spacing w:before="120"/>
            </w:pPr>
            <w:r>
              <w:object w:dxaOrig="7963" w:dyaOrig="4699" w14:anchorId="53E295CD">
                <v:shape id="_x0000_i1049" type="#_x0000_t75" style="width:398pt;height:234.65pt" o:ole="">
                  <v:imagedata r:id="rId12" o:title=""/>
                </v:shape>
                <o:OLEObject Type="Embed" ProgID="Prism9.Document" ShapeID="_x0000_i1049" DrawAspect="Content" ObjectID="_1744137217" r:id="rId13"/>
              </w:object>
            </w:r>
          </w:p>
          <w:p w14:paraId="663C560A" w14:textId="5929C041" w:rsidR="0092195E" w:rsidRDefault="0092195E" w:rsidP="00FA7942">
            <w:pPr>
              <w:spacing w:before="120"/>
            </w:pPr>
            <w:r>
              <w:object w:dxaOrig="8011" w:dyaOrig="4699" w14:anchorId="5BC15FE0">
                <v:shape id="_x0000_i1051" type="#_x0000_t75" style="width:400.65pt;height:234.65pt" o:ole="">
                  <v:imagedata r:id="rId14" o:title=""/>
                </v:shape>
                <o:OLEObject Type="Embed" ProgID="Prism9.Document" ShapeID="_x0000_i1051" DrawAspect="Content" ObjectID="_1744137218" r:id="rId15"/>
              </w:object>
            </w:r>
          </w:p>
          <w:p w14:paraId="31C16D8F" w14:textId="4900CB2E" w:rsidR="0092195E" w:rsidRDefault="0092195E" w:rsidP="00FA7942">
            <w:pPr>
              <w:spacing w:before="120"/>
            </w:pPr>
            <w:r>
              <w:object w:dxaOrig="7891" w:dyaOrig="4699" w14:anchorId="7E6D47B5">
                <v:shape id="_x0000_i1053" type="#_x0000_t75" style="width:394.65pt;height:234.65pt" o:ole="">
                  <v:imagedata r:id="rId16" o:title=""/>
                </v:shape>
                <o:OLEObject Type="Embed" ProgID="Prism9.Document" ShapeID="_x0000_i1053" DrawAspect="Content" ObjectID="_1744137219" r:id="rId17"/>
              </w:object>
            </w:r>
          </w:p>
          <w:p w14:paraId="3E7F7F0D" w14:textId="2DE9EFF5" w:rsidR="0092195E" w:rsidRDefault="0092195E" w:rsidP="00FA7942">
            <w:pPr>
              <w:spacing w:before="120"/>
            </w:pPr>
            <w:r>
              <w:object w:dxaOrig="8059" w:dyaOrig="4699" w14:anchorId="145C365B">
                <v:shape id="_x0000_i1055" type="#_x0000_t75" style="width:402.65pt;height:234.65pt" o:ole="">
                  <v:imagedata r:id="rId18" o:title=""/>
                </v:shape>
                <o:OLEObject Type="Embed" ProgID="Prism9.Document" ShapeID="_x0000_i1055" DrawAspect="Content" ObjectID="_1744137220" r:id="rId19"/>
              </w:object>
            </w:r>
          </w:p>
          <w:p w14:paraId="02A766C5" w14:textId="3CFDF918" w:rsidR="0092195E" w:rsidRDefault="0092195E" w:rsidP="00FA7942">
            <w:pPr>
              <w:spacing w:before="120"/>
            </w:pPr>
            <w:r>
              <w:object w:dxaOrig="8335" w:dyaOrig="4699" w14:anchorId="636FD617">
                <v:shape id="_x0000_i1057" type="#_x0000_t75" style="width:416.65pt;height:234.65pt" o:ole="">
                  <v:imagedata r:id="rId20" o:title=""/>
                </v:shape>
                <o:OLEObject Type="Embed" ProgID="Prism9.Document" ShapeID="_x0000_i1057" DrawAspect="Content" ObjectID="_1744137221" r:id="rId21"/>
              </w:object>
            </w:r>
          </w:p>
          <w:p w14:paraId="7649E59B" w14:textId="64938510" w:rsidR="0092195E" w:rsidRDefault="0092195E" w:rsidP="00FA7942">
            <w:pPr>
              <w:spacing w:before="120"/>
            </w:pPr>
            <w:r>
              <w:object w:dxaOrig="8215" w:dyaOrig="4699" w14:anchorId="65FAE0EB">
                <v:shape id="_x0000_i1059" type="#_x0000_t75" style="width:410.65pt;height:234.65pt" o:ole="">
                  <v:imagedata r:id="rId22" o:title=""/>
                </v:shape>
                <o:OLEObject Type="Embed" ProgID="Prism9.Document" ShapeID="_x0000_i1059" DrawAspect="Content" ObjectID="_1744137222" r:id="rId23"/>
              </w:object>
            </w:r>
          </w:p>
          <w:p w14:paraId="26AD5D4F" w14:textId="6B6567C5" w:rsidR="00E16D2A" w:rsidRPr="00EC7F69" w:rsidRDefault="00EC7F69" w:rsidP="00E16D2A">
            <w:pPr>
              <w:spacing w:after="0" w:line="240" w:lineRule="auto"/>
              <w:rPr>
                <w:rFonts w:cs="Arial"/>
                <w:sz w:val="18"/>
                <w:szCs w:val="18"/>
                <w:lang w:eastAsia="en-GB"/>
              </w:rPr>
            </w:pPr>
            <w:r>
              <w:rPr>
                <w:rFonts w:cs="Arial"/>
                <w:sz w:val="18"/>
                <w:szCs w:val="18"/>
                <w:lang w:eastAsia="en-GB"/>
              </w:rPr>
              <w:t xml:space="preserve">Figure 1. Linear correlations (Least Squares regression) for six substances (a-f). SVL_7 = snout-vent length for </w:t>
            </w:r>
            <w:r>
              <w:rPr>
                <w:rFonts w:cs="Arial"/>
                <w:i/>
                <w:iCs/>
                <w:sz w:val="18"/>
                <w:szCs w:val="18"/>
                <w:lang w:eastAsia="en-GB"/>
              </w:rPr>
              <w:t>X. laevis</w:t>
            </w:r>
            <w:r>
              <w:rPr>
                <w:rFonts w:cs="Arial"/>
                <w:sz w:val="18"/>
                <w:szCs w:val="18"/>
                <w:lang w:eastAsia="en-GB"/>
              </w:rPr>
              <w:t xml:space="preserve"> on day 7 of exposure; wgt_7 = weight for </w:t>
            </w:r>
            <w:r>
              <w:rPr>
                <w:rFonts w:cs="Arial"/>
                <w:i/>
                <w:iCs/>
                <w:sz w:val="18"/>
                <w:szCs w:val="18"/>
                <w:lang w:eastAsia="en-GB"/>
              </w:rPr>
              <w:t xml:space="preserve">X. laevis </w:t>
            </w:r>
            <w:r>
              <w:rPr>
                <w:rFonts w:cs="Arial"/>
                <w:sz w:val="18"/>
                <w:szCs w:val="18"/>
                <w:lang w:eastAsia="en-GB"/>
              </w:rPr>
              <w:t>on day 7 of exposure; CI</w:t>
            </w:r>
            <w:r w:rsidR="00E16D2A">
              <w:rPr>
                <w:rFonts w:cs="Arial"/>
                <w:sz w:val="18"/>
                <w:szCs w:val="18"/>
                <w:lang w:eastAsia="en-GB"/>
              </w:rPr>
              <w:t>_7</w:t>
            </w:r>
            <w:r>
              <w:rPr>
                <w:rFonts w:cs="Arial"/>
                <w:sz w:val="18"/>
                <w:szCs w:val="18"/>
                <w:lang w:eastAsia="en-GB"/>
              </w:rPr>
              <w:t xml:space="preserve"> = condition index</w:t>
            </w:r>
            <w:r w:rsidR="00E16D2A">
              <w:rPr>
                <w:rFonts w:cs="Arial"/>
                <w:sz w:val="18"/>
                <w:szCs w:val="18"/>
                <w:lang w:eastAsia="en-GB"/>
              </w:rPr>
              <w:t xml:space="preserve"> on day 7 of exposure</w:t>
            </w:r>
            <w:r>
              <w:rPr>
                <w:rFonts w:cs="Arial"/>
                <w:sz w:val="18"/>
                <w:szCs w:val="18"/>
                <w:lang w:eastAsia="en-GB"/>
              </w:rPr>
              <w:t xml:space="preserve"> for </w:t>
            </w:r>
            <w:r w:rsidRPr="00E16D2A">
              <w:rPr>
                <w:rFonts w:cs="Arial"/>
                <w:i/>
                <w:iCs/>
                <w:sz w:val="18"/>
                <w:szCs w:val="18"/>
                <w:lang w:eastAsia="en-GB"/>
              </w:rPr>
              <w:t>X</w:t>
            </w:r>
            <w:r>
              <w:rPr>
                <w:rFonts w:cs="Arial"/>
                <w:i/>
                <w:iCs/>
                <w:sz w:val="18"/>
                <w:szCs w:val="18"/>
                <w:lang w:eastAsia="en-GB"/>
              </w:rPr>
              <w:t>. laevis</w:t>
            </w:r>
            <w:r>
              <w:rPr>
                <w:rFonts w:cs="Arial"/>
                <w:sz w:val="18"/>
                <w:szCs w:val="18"/>
                <w:lang w:eastAsia="en-GB"/>
              </w:rPr>
              <w:t xml:space="preserve">; </w:t>
            </w:r>
            <w:r w:rsidR="00E16D2A">
              <w:rPr>
                <w:rFonts w:cs="Arial"/>
                <w:sz w:val="18"/>
                <w:szCs w:val="18"/>
                <w:lang w:eastAsia="en-GB"/>
              </w:rPr>
              <w:t>SVL_</w:t>
            </w:r>
            <w:r w:rsidR="00E16D2A">
              <w:rPr>
                <w:rFonts w:cs="Arial"/>
                <w:sz w:val="18"/>
                <w:szCs w:val="18"/>
                <w:lang w:eastAsia="en-GB"/>
              </w:rPr>
              <w:t>21</w:t>
            </w:r>
            <w:r w:rsidR="00E16D2A">
              <w:rPr>
                <w:rFonts w:cs="Arial"/>
                <w:sz w:val="18"/>
                <w:szCs w:val="18"/>
                <w:lang w:eastAsia="en-GB"/>
              </w:rPr>
              <w:t xml:space="preserve"> = snout-vent length for </w:t>
            </w:r>
            <w:r w:rsidR="00E16D2A">
              <w:rPr>
                <w:rFonts w:cs="Arial"/>
                <w:i/>
                <w:iCs/>
                <w:sz w:val="18"/>
                <w:szCs w:val="18"/>
                <w:lang w:eastAsia="en-GB"/>
              </w:rPr>
              <w:t>X. laevis</w:t>
            </w:r>
            <w:r w:rsidR="00E16D2A">
              <w:rPr>
                <w:rFonts w:cs="Arial"/>
                <w:sz w:val="18"/>
                <w:szCs w:val="18"/>
                <w:lang w:eastAsia="en-GB"/>
              </w:rPr>
              <w:t xml:space="preserve"> on day </w:t>
            </w:r>
            <w:r w:rsidR="00E16D2A">
              <w:rPr>
                <w:rFonts w:cs="Arial"/>
                <w:sz w:val="18"/>
                <w:szCs w:val="18"/>
                <w:lang w:eastAsia="en-GB"/>
              </w:rPr>
              <w:t>21</w:t>
            </w:r>
            <w:r w:rsidR="00E16D2A">
              <w:rPr>
                <w:rFonts w:cs="Arial"/>
                <w:sz w:val="18"/>
                <w:szCs w:val="18"/>
                <w:lang w:eastAsia="en-GB"/>
              </w:rPr>
              <w:t xml:space="preserve"> of exposure; wgt_</w:t>
            </w:r>
            <w:r w:rsidR="00E16D2A">
              <w:rPr>
                <w:rFonts w:cs="Arial"/>
                <w:sz w:val="18"/>
                <w:szCs w:val="18"/>
                <w:lang w:eastAsia="en-GB"/>
              </w:rPr>
              <w:t>21</w:t>
            </w:r>
            <w:r w:rsidR="00E16D2A">
              <w:rPr>
                <w:rFonts w:cs="Arial"/>
                <w:sz w:val="18"/>
                <w:szCs w:val="18"/>
                <w:lang w:eastAsia="en-GB"/>
              </w:rPr>
              <w:t xml:space="preserve"> = weight for </w:t>
            </w:r>
            <w:r w:rsidR="00E16D2A">
              <w:rPr>
                <w:rFonts w:cs="Arial"/>
                <w:i/>
                <w:iCs/>
                <w:sz w:val="18"/>
                <w:szCs w:val="18"/>
                <w:lang w:eastAsia="en-GB"/>
              </w:rPr>
              <w:t xml:space="preserve">X. laevis </w:t>
            </w:r>
            <w:r w:rsidR="00E16D2A">
              <w:rPr>
                <w:rFonts w:cs="Arial"/>
                <w:sz w:val="18"/>
                <w:szCs w:val="18"/>
                <w:lang w:eastAsia="en-GB"/>
              </w:rPr>
              <w:t xml:space="preserve">on day </w:t>
            </w:r>
            <w:r w:rsidR="00E16D2A">
              <w:rPr>
                <w:rFonts w:cs="Arial"/>
                <w:sz w:val="18"/>
                <w:szCs w:val="18"/>
                <w:lang w:eastAsia="en-GB"/>
              </w:rPr>
              <w:t>21</w:t>
            </w:r>
            <w:r w:rsidR="00E16D2A">
              <w:rPr>
                <w:rFonts w:cs="Arial"/>
                <w:sz w:val="18"/>
                <w:szCs w:val="18"/>
                <w:lang w:eastAsia="en-GB"/>
              </w:rPr>
              <w:t xml:space="preserve"> of exposure; CI_</w:t>
            </w:r>
            <w:r w:rsidR="00E16D2A">
              <w:rPr>
                <w:rFonts w:cs="Arial"/>
                <w:sz w:val="18"/>
                <w:szCs w:val="18"/>
                <w:lang w:eastAsia="en-GB"/>
              </w:rPr>
              <w:t>21</w:t>
            </w:r>
            <w:r w:rsidR="00E16D2A">
              <w:rPr>
                <w:rFonts w:cs="Arial"/>
                <w:sz w:val="18"/>
                <w:szCs w:val="18"/>
                <w:lang w:eastAsia="en-GB"/>
              </w:rPr>
              <w:t xml:space="preserve"> = condition index on day </w:t>
            </w:r>
            <w:r w:rsidR="00E16D2A">
              <w:rPr>
                <w:rFonts w:cs="Arial"/>
                <w:sz w:val="18"/>
                <w:szCs w:val="18"/>
                <w:lang w:eastAsia="en-GB"/>
              </w:rPr>
              <w:t>21</w:t>
            </w:r>
            <w:r w:rsidR="00E16D2A">
              <w:rPr>
                <w:rFonts w:cs="Arial"/>
                <w:sz w:val="18"/>
                <w:szCs w:val="18"/>
                <w:lang w:eastAsia="en-GB"/>
              </w:rPr>
              <w:t xml:space="preserve"> of exposure for </w:t>
            </w:r>
            <w:r w:rsidR="00E16D2A" w:rsidRPr="00E16D2A">
              <w:rPr>
                <w:rFonts w:cs="Arial"/>
                <w:i/>
                <w:iCs/>
                <w:sz w:val="18"/>
                <w:szCs w:val="18"/>
                <w:lang w:eastAsia="en-GB"/>
              </w:rPr>
              <w:t>X</w:t>
            </w:r>
            <w:r w:rsidR="00E16D2A">
              <w:rPr>
                <w:rFonts w:cs="Arial"/>
                <w:i/>
                <w:iCs/>
                <w:sz w:val="18"/>
                <w:szCs w:val="18"/>
                <w:lang w:eastAsia="en-GB"/>
              </w:rPr>
              <w:t>. laevis</w:t>
            </w:r>
            <w:r w:rsidR="00E16D2A">
              <w:rPr>
                <w:rFonts w:cs="Arial"/>
                <w:sz w:val="18"/>
                <w:szCs w:val="18"/>
                <w:lang w:eastAsia="en-GB"/>
              </w:rPr>
              <w:t xml:space="preserve">; </w:t>
            </w:r>
            <w:r w:rsidR="00E16D2A">
              <w:rPr>
                <w:rFonts w:cs="Arial"/>
                <w:sz w:val="18"/>
                <w:szCs w:val="18"/>
                <w:lang w:eastAsia="en-GB"/>
              </w:rPr>
              <w:t>FH = sheepshead minnow; tr = ranbow trout.</w:t>
            </w:r>
          </w:p>
          <w:p w14:paraId="47BAA86F" w14:textId="63E159EB" w:rsidR="00EC7F69" w:rsidRPr="00EC7F69" w:rsidRDefault="00EC7F69" w:rsidP="00EC7F69">
            <w:pPr>
              <w:spacing w:after="0" w:line="240" w:lineRule="auto"/>
              <w:rPr>
                <w:rFonts w:cs="Arial"/>
                <w:sz w:val="18"/>
                <w:szCs w:val="18"/>
                <w:lang w:eastAsia="en-GB"/>
              </w:rPr>
            </w:pPr>
          </w:p>
          <w:p w14:paraId="31CFB291" w14:textId="25B44B10" w:rsidR="00FA7942" w:rsidRDefault="00FA7942" w:rsidP="00FA7942">
            <w:pPr>
              <w:spacing w:before="120"/>
            </w:pPr>
          </w:p>
          <w:p w14:paraId="10B062A2" w14:textId="717AF559" w:rsidR="00D832D0" w:rsidRDefault="00D832D0" w:rsidP="00FA7942">
            <w:pPr>
              <w:spacing w:before="120"/>
            </w:pPr>
            <w:r>
              <w:rPr>
                <w:u w:val="single"/>
              </w:rPr>
              <w:t>Conclusions and future plans</w:t>
            </w:r>
          </w:p>
          <w:p w14:paraId="44E8631E" w14:textId="55DC52FE" w:rsidR="00FA7942" w:rsidRDefault="00D832D0" w:rsidP="00D832D0">
            <w:pPr>
              <w:spacing w:before="120"/>
            </w:pPr>
            <w:r>
              <w:t xml:space="preserve">There is no evidence from this study that amphibians are more sensitive than fish for detecting effects of test substances on morphometric endpoints. Indeed, the most sensitive endpoint was trout body weight, or where trout data </w:t>
            </w:r>
            <w:r w:rsidR="00E16D2A">
              <w:t>were not available</w:t>
            </w:r>
            <w:r>
              <w:t xml:space="preserve">, </w:t>
            </w:r>
            <w:r w:rsidR="00E16D2A">
              <w:t xml:space="preserve">sheepshead </w:t>
            </w:r>
            <w:r>
              <w:t>minnow body weight was the most sensitive</w:t>
            </w:r>
            <w:r w:rsidR="00E16D2A">
              <w:t xml:space="preserve"> endpoint</w:t>
            </w:r>
            <w:r>
              <w:t>. However, it was challenging to extract the AMA data as the final dossier documents for many substances have not been published (i.e. open access) to date and could not be obtained.</w:t>
            </w:r>
          </w:p>
          <w:p w14:paraId="79965B1A" w14:textId="0E3345D5" w:rsidR="00D832D0" w:rsidRPr="00FA7942" w:rsidRDefault="00D832D0" w:rsidP="00D832D0">
            <w:pPr>
              <w:spacing w:before="120"/>
            </w:pPr>
            <w:r>
              <w:t>There are plans by Dr Kinross/McVey to extend this analysis to more substances in due course, as these become available, to investigate whether fish body weight remains as the most sensitive endpoint</w:t>
            </w:r>
            <w:r w:rsidR="00E16D2A">
              <w:t xml:space="preserve"> upon analysis of the data collected from a larger number of substances</w:t>
            </w:r>
            <w:r>
              <w:t>.</w:t>
            </w:r>
          </w:p>
        </w:tc>
      </w:tr>
    </w:tbl>
    <w:p w14:paraId="1E3BB603" w14:textId="09B92752" w:rsidR="005146D6" w:rsidRPr="00D940F7" w:rsidRDefault="005146D6" w:rsidP="00D940F7"/>
    <w:sectPr w:rsidR="005146D6" w:rsidRPr="00D940F7" w:rsidSect="00384D8B">
      <w:headerReference w:type="even" r:id="rId24"/>
      <w:headerReference w:type="default" r:id="rId25"/>
      <w:footerReference w:type="even" r:id="rId26"/>
      <w:footerReference w:type="default" r:id="rId27"/>
      <w:headerReference w:type="first" r:id="rId28"/>
      <w:footerReference w:type="first" r:id="rId29"/>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87D8B" w14:textId="77777777" w:rsidR="007E24D5" w:rsidRDefault="007E24D5" w:rsidP="00F24F32">
      <w:r>
        <w:separator/>
      </w:r>
    </w:p>
  </w:endnote>
  <w:endnote w:type="continuationSeparator" w:id="0">
    <w:p w14:paraId="1B07D6F5" w14:textId="77777777" w:rsidR="007E24D5" w:rsidRDefault="007E24D5"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panose1 w:val="02040503050306020203"/>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8A167" w14:textId="77777777" w:rsidR="007E24D5" w:rsidRDefault="007E24D5" w:rsidP="00F24F32">
      <w:r>
        <w:separator/>
      </w:r>
    </w:p>
  </w:footnote>
  <w:footnote w:type="continuationSeparator" w:id="0">
    <w:p w14:paraId="6FB2C09D" w14:textId="77777777" w:rsidR="007E24D5" w:rsidRDefault="007E24D5"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01.35pt;height:101.3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069062772">
    <w:abstractNumId w:val="16"/>
  </w:num>
  <w:num w:numId="2" w16cid:durableId="881020893">
    <w:abstractNumId w:val="23"/>
  </w:num>
  <w:num w:numId="3" w16cid:durableId="1889098519">
    <w:abstractNumId w:val="24"/>
  </w:num>
  <w:num w:numId="4" w16cid:durableId="1054424918">
    <w:abstractNumId w:val="21"/>
  </w:num>
  <w:num w:numId="5" w16cid:durableId="1659117808">
    <w:abstractNumId w:val="11"/>
  </w:num>
  <w:num w:numId="6" w16cid:durableId="770007248">
    <w:abstractNumId w:val="4"/>
  </w:num>
  <w:num w:numId="7" w16cid:durableId="1333679339">
    <w:abstractNumId w:val="5"/>
  </w:num>
  <w:num w:numId="8" w16cid:durableId="1101754103">
    <w:abstractNumId w:val="6"/>
  </w:num>
  <w:num w:numId="9" w16cid:durableId="45955253">
    <w:abstractNumId w:val="7"/>
  </w:num>
  <w:num w:numId="10" w16cid:durableId="132405146">
    <w:abstractNumId w:val="9"/>
  </w:num>
  <w:num w:numId="11" w16cid:durableId="1912497171">
    <w:abstractNumId w:val="0"/>
  </w:num>
  <w:num w:numId="12" w16cid:durableId="1944409814">
    <w:abstractNumId w:val="1"/>
  </w:num>
  <w:num w:numId="13" w16cid:durableId="285239382">
    <w:abstractNumId w:val="2"/>
  </w:num>
  <w:num w:numId="14" w16cid:durableId="1390762788">
    <w:abstractNumId w:val="3"/>
  </w:num>
  <w:num w:numId="15" w16cid:durableId="1657224620">
    <w:abstractNumId w:val="8"/>
  </w:num>
  <w:num w:numId="16" w16cid:durableId="1352682293">
    <w:abstractNumId w:val="28"/>
  </w:num>
  <w:num w:numId="17" w16cid:durableId="1016034645">
    <w:abstractNumId w:val="32"/>
  </w:num>
  <w:num w:numId="18" w16cid:durableId="521820829">
    <w:abstractNumId w:val="17"/>
  </w:num>
  <w:num w:numId="19" w16cid:durableId="1638103505">
    <w:abstractNumId w:val="19"/>
  </w:num>
  <w:num w:numId="20" w16cid:durableId="867525608">
    <w:abstractNumId w:val="10"/>
  </w:num>
  <w:num w:numId="21" w16cid:durableId="1865972628">
    <w:abstractNumId w:val="27"/>
  </w:num>
  <w:num w:numId="22" w16cid:durableId="1991401146">
    <w:abstractNumId w:val="22"/>
  </w:num>
  <w:num w:numId="23" w16cid:durableId="143591233">
    <w:abstractNumId w:val="14"/>
  </w:num>
  <w:num w:numId="24" w16cid:durableId="701635363">
    <w:abstractNumId w:val="30"/>
  </w:num>
  <w:num w:numId="25" w16cid:durableId="127551829">
    <w:abstractNumId w:val="15"/>
  </w:num>
  <w:num w:numId="26" w16cid:durableId="1027101899">
    <w:abstractNumId w:val="31"/>
  </w:num>
  <w:num w:numId="27" w16cid:durableId="2144276356">
    <w:abstractNumId w:val="12"/>
  </w:num>
  <w:num w:numId="28" w16cid:durableId="17620708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3860345">
    <w:abstractNumId w:val="13"/>
  </w:num>
  <w:num w:numId="30" w16cid:durableId="1739816499">
    <w:abstractNumId w:val="20"/>
  </w:num>
  <w:num w:numId="31" w16cid:durableId="1499079704">
    <w:abstractNumId w:val="33"/>
  </w:num>
  <w:num w:numId="32" w16cid:durableId="779572641">
    <w:abstractNumId w:val="26"/>
  </w:num>
  <w:num w:numId="33" w16cid:durableId="1680353949">
    <w:abstractNumId w:val="18"/>
  </w:num>
  <w:num w:numId="34" w16cid:durableId="1268583338">
    <w:abstractNumId w:val="29"/>
  </w:num>
  <w:num w:numId="35" w16cid:durableId="62477574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2A8D"/>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00AC"/>
    <w:rsid w:val="001814CB"/>
    <w:rsid w:val="00181660"/>
    <w:rsid w:val="00196ED6"/>
    <w:rsid w:val="001B3E10"/>
    <w:rsid w:val="001B6D47"/>
    <w:rsid w:val="001C1A5F"/>
    <w:rsid w:val="001C20DF"/>
    <w:rsid w:val="001C2253"/>
    <w:rsid w:val="001C3E87"/>
    <w:rsid w:val="001C4562"/>
    <w:rsid w:val="001E51B4"/>
    <w:rsid w:val="00204C84"/>
    <w:rsid w:val="002050E6"/>
    <w:rsid w:val="00205BFB"/>
    <w:rsid w:val="002232AF"/>
    <w:rsid w:val="00231490"/>
    <w:rsid w:val="00231CB1"/>
    <w:rsid w:val="00253039"/>
    <w:rsid w:val="00266DE4"/>
    <w:rsid w:val="00275878"/>
    <w:rsid w:val="0028353D"/>
    <w:rsid w:val="00285A54"/>
    <w:rsid w:val="0029461D"/>
    <w:rsid w:val="002A3541"/>
    <w:rsid w:val="002C082C"/>
    <w:rsid w:val="002D2484"/>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635CE"/>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24D5"/>
    <w:rsid w:val="007E50C6"/>
    <w:rsid w:val="008037E6"/>
    <w:rsid w:val="008060D5"/>
    <w:rsid w:val="0084206D"/>
    <w:rsid w:val="00851130"/>
    <w:rsid w:val="00855770"/>
    <w:rsid w:val="00856802"/>
    <w:rsid w:val="0086467D"/>
    <w:rsid w:val="00884865"/>
    <w:rsid w:val="008A1B41"/>
    <w:rsid w:val="008A48FB"/>
    <w:rsid w:val="008C2FDB"/>
    <w:rsid w:val="008C46E3"/>
    <w:rsid w:val="008D41D4"/>
    <w:rsid w:val="008D58DB"/>
    <w:rsid w:val="008E223F"/>
    <w:rsid w:val="008E3111"/>
    <w:rsid w:val="008F74FE"/>
    <w:rsid w:val="0090460B"/>
    <w:rsid w:val="0091197C"/>
    <w:rsid w:val="009129E6"/>
    <w:rsid w:val="0091620F"/>
    <w:rsid w:val="0092195E"/>
    <w:rsid w:val="00925BD4"/>
    <w:rsid w:val="00933036"/>
    <w:rsid w:val="00944A2B"/>
    <w:rsid w:val="009471FF"/>
    <w:rsid w:val="00947D10"/>
    <w:rsid w:val="00954A3F"/>
    <w:rsid w:val="00963B82"/>
    <w:rsid w:val="00983788"/>
    <w:rsid w:val="00987F45"/>
    <w:rsid w:val="00991ABF"/>
    <w:rsid w:val="009B3BA3"/>
    <w:rsid w:val="009B7D19"/>
    <w:rsid w:val="009C2B00"/>
    <w:rsid w:val="009C314F"/>
    <w:rsid w:val="009C7D7D"/>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B7BFC"/>
    <w:rsid w:val="00CE1D0D"/>
    <w:rsid w:val="00CE5DC6"/>
    <w:rsid w:val="00CF5274"/>
    <w:rsid w:val="00D174E9"/>
    <w:rsid w:val="00D30F99"/>
    <w:rsid w:val="00D34140"/>
    <w:rsid w:val="00D36F60"/>
    <w:rsid w:val="00D473F2"/>
    <w:rsid w:val="00D55B62"/>
    <w:rsid w:val="00D7115C"/>
    <w:rsid w:val="00D832D0"/>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16D2A"/>
    <w:rsid w:val="00E2091C"/>
    <w:rsid w:val="00E2595C"/>
    <w:rsid w:val="00E264A6"/>
    <w:rsid w:val="00E36E40"/>
    <w:rsid w:val="00E427EA"/>
    <w:rsid w:val="00E4345B"/>
    <w:rsid w:val="00E52E6D"/>
    <w:rsid w:val="00E53F4A"/>
    <w:rsid w:val="00E64CAD"/>
    <w:rsid w:val="00E674D3"/>
    <w:rsid w:val="00E71E6D"/>
    <w:rsid w:val="00EA701A"/>
    <w:rsid w:val="00EC58EA"/>
    <w:rsid w:val="00EC7F69"/>
    <w:rsid w:val="00ED1804"/>
    <w:rsid w:val="00EE36D1"/>
    <w:rsid w:val="00EE6C68"/>
    <w:rsid w:val="00EF059E"/>
    <w:rsid w:val="00F111F5"/>
    <w:rsid w:val="00F1124D"/>
    <w:rsid w:val="00F22C74"/>
    <w:rsid w:val="00F23AC3"/>
    <w:rsid w:val="00F24F32"/>
    <w:rsid w:val="00F256CA"/>
    <w:rsid w:val="00F31307"/>
    <w:rsid w:val="00F34E9E"/>
    <w:rsid w:val="00F43B84"/>
    <w:rsid w:val="00F46B51"/>
    <w:rsid w:val="00F67CC4"/>
    <w:rsid w:val="00FA33B1"/>
    <w:rsid w:val="00FA7942"/>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Caption">
    <w:name w:val="caption"/>
    <w:basedOn w:val="Normal"/>
    <w:next w:val="Normal"/>
    <w:uiPriority w:val="35"/>
    <w:unhideWhenUsed/>
    <w:qFormat/>
    <w:rsid w:val="00E64CAD"/>
    <w:pPr>
      <w:spacing w:line="240" w:lineRule="auto"/>
      <w:jc w:val="left"/>
    </w:pPr>
    <w:rPr>
      <w:rFonts w:asciiTheme="minorHAnsi" w:hAnsiTheme="minorHAnsi" w:cstheme="minorBidi"/>
      <w:i/>
      <w:iCs/>
      <w:color w:val="65686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699</TotalTime>
  <Pages>6</Pages>
  <Words>1121</Words>
  <Characters>6394</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Frances Orton</cp:lastModifiedBy>
  <cp:revision>6</cp:revision>
  <cp:lastPrinted>2016-11-07T11:47:00Z</cp:lastPrinted>
  <dcterms:created xsi:type="dcterms:W3CDTF">2023-04-26T08:40:00Z</dcterms:created>
  <dcterms:modified xsi:type="dcterms:W3CDTF">2023-04-27T20:46:00Z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