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647118" w14:textId="77777777" w:rsidR="007551E5" w:rsidRDefault="007551E5">
      <w:pPr>
        <w:widowControl w:val="0"/>
        <w:autoSpaceDE w:val="0"/>
        <w:autoSpaceDN w:val="0"/>
        <w:adjustRightInd w:val="0"/>
        <w:spacing w:after="0" w:line="240" w:lineRule="auto"/>
        <w:jc w:val="center"/>
        <w:rPr>
          <w:rFonts w:ascii="Arial" w:hAnsi="Arial" w:cs="Arial"/>
          <w:b/>
          <w:bCs/>
          <w:sz w:val="20"/>
          <w:szCs w:val="20"/>
        </w:rPr>
      </w:pPr>
    </w:p>
    <w:p w14:paraId="23536F00" w14:textId="1907B248" w:rsidR="00CE0D4C" w:rsidRPr="00410D1E" w:rsidRDefault="001C636C" w:rsidP="00CE0D4C">
      <w:pPr>
        <w:jc w:val="right"/>
      </w:pPr>
      <w:r>
        <w:t>07</w:t>
      </w:r>
      <w:r w:rsidR="00CE0D4C">
        <w:t>/</w:t>
      </w:r>
      <w:r w:rsidR="004E68AA">
        <w:t>0</w:t>
      </w:r>
      <w:r>
        <w:t>7</w:t>
      </w:r>
      <w:r w:rsidR="00CE0D4C">
        <w:t>/20</w:t>
      </w:r>
      <w:r w:rsidR="004E68AA">
        <w:t>2</w:t>
      </w:r>
      <w:r w:rsidR="00EA32FB">
        <w:t>2</w:t>
      </w:r>
    </w:p>
    <w:p w14:paraId="52D61F34" w14:textId="1AC05F3C" w:rsidR="00CE0D4C" w:rsidRDefault="00CE0D4C" w:rsidP="00CE0D4C">
      <w:pPr>
        <w:pStyle w:val="Ttulo1"/>
      </w:pPr>
      <w:r w:rsidRPr="00CE0D4C">
        <w:t xml:space="preserve">Subject │ Minutes of the </w:t>
      </w:r>
      <w:r w:rsidR="002612B2">
        <w:t>Second</w:t>
      </w:r>
      <w:r w:rsidR="00CF6C48">
        <w:t xml:space="preserve"> Working Groups </w:t>
      </w:r>
      <w:r w:rsidR="002612B2">
        <w:t xml:space="preserve">1 and 3 </w:t>
      </w:r>
      <w:r w:rsidRPr="00CE0D4C">
        <w:t>Meeting</w:t>
      </w:r>
      <w:r w:rsidR="002612B2">
        <w:t xml:space="preserve"> and Third Working Group 4 Meeting</w:t>
      </w:r>
      <w:r w:rsidRPr="00CE0D4C">
        <w:t xml:space="preserve"> of COST Action CA18221: “PEsticide RIsk AssessMent for Amphibians and Reptiles” </w:t>
      </w:r>
    </w:p>
    <w:p w14:paraId="611237B8" w14:textId="77777777" w:rsidR="0057289A" w:rsidRPr="0057289A" w:rsidRDefault="0057289A" w:rsidP="0057289A">
      <w:pPr>
        <w:rPr>
          <w:lang w:val="en-GB" w:eastAsia="en-US"/>
        </w:rPr>
      </w:pPr>
    </w:p>
    <w:p w14:paraId="40723495" w14:textId="77777777" w:rsidR="00CF6C48" w:rsidRPr="00CF6C48" w:rsidRDefault="00CF6C48" w:rsidP="00CF6C48">
      <w:pPr>
        <w:pStyle w:val="Numberedlist"/>
        <w:numPr>
          <w:ilvl w:val="0"/>
          <w:numId w:val="10"/>
        </w:numPr>
        <w:rPr>
          <w:b/>
          <w:color w:val="auto"/>
        </w:rPr>
      </w:pPr>
      <w:r w:rsidRPr="00CF6C48">
        <w:rPr>
          <w:b/>
          <w:color w:val="auto"/>
        </w:rPr>
        <w:t>Welcome to participants</w:t>
      </w:r>
    </w:p>
    <w:p w14:paraId="78580EF8" w14:textId="156322CF" w:rsidR="00CF6C48" w:rsidRDefault="00CF6C48" w:rsidP="00CF6C48">
      <w:pPr>
        <w:spacing w:after="120" w:line="260" w:lineRule="atLeast"/>
        <w:jc w:val="both"/>
        <w:rPr>
          <w:rFonts w:ascii="Arial" w:eastAsiaTheme="minorHAnsi" w:hAnsi="Arial" w:cstheme="minorBidi"/>
          <w:sz w:val="20"/>
          <w:szCs w:val="24"/>
          <w:lang w:val="en-GB" w:eastAsia="en-US"/>
        </w:rPr>
      </w:pPr>
      <w:r w:rsidRPr="00CF6C48">
        <w:rPr>
          <w:rFonts w:ascii="Arial" w:eastAsiaTheme="minorHAnsi" w:hAnsi="Arial" w:cstheme="minorBidi"/>
          <w:sz w:val="20"/>
          <w:szCs w:val="24"/>
          <w:lang w:val="en-GB" w:eastAsia="en-US"/>
        </w:rPr>
        <w:t>The participants</w:t>
      </w:r>
      <w:r>
        <w:rPr>
          <w:rFonts w:ascii="Arial" w:eastAsiaTheme="minorHAnsi" w:hAnsi="Arial" w:cstheme="minorBidi"/>
          <w:sz w:val="20"/>
          <w:szCs w:val="24"/>
          <w:lang w:val="en-GB" w:eastAsia="en-US"/>
        </w:rPr>
        <w:t xml:space="preserve"> </w:t>
      </w:r>
      <w:r w:rsidRPr="00CF6C48">
        <w:rPr>
          <w:rFonts w:ascii="Arial" w:eastAsiaTheme="minorHAnsi" w:hAnsi="Arial" w:cstheme="minorBidi"/>
          <w:sz w:val="20"/>
          <w:szCs w:val="24"/>
          <w:lang w:val="en-GB" w:eastAsia="en-US"/>
        </w:rPr>
        <w:t>(</w:t>
      </w:r>
      <w:r w:rsidRPr="00CF6C48">
        <w:rPr>
          <w:rFonts w:ascii="Arial" w:eastAsiaTheme="minorHAnsi" w:hAnsi="Arial" w:cstheme="minorBidi"/>
          <w:b/>
          <w:sz w:val="20"/>
          <w:szCs w:val="24"/>
          <w:lang w:val="en-GB" w:eastAsia="en-US"/>
        </w:rPr>
        <w:t>Annex 1</w:t>
      </w:r>
      <w:r w:rsidRPr="00CF6C48">
        <w:rPr>
          <w:rFonts w:ascii="Arial" w:eastAsiaTheme="minorHAnsi" w:hAnsi="Arial" w:cstheme="minorBidi"/>
          <w:sz w:val="20"/>
          <w:szCs w:val="24"/>
          <w:lang w:val="en-GB" w:eastAsia="en-US"/>
        </w:rPr>
        <w:t xml:space="preserve">) were welcomed by </w:t>
      </w:r>
      <w:r w:rsidR="00EA32FB">
        <w:rPr>
          <w:rFonts w:ascii="Arial" w:eastAsiaTheme="minorHAnsi" w:hAnsi="Arial" w:cstheme="minorBidi"/>
          <w:sz w:val="20"/>
          <w:szCs w:val="24"/>
          <w:lang w:val="en-GB" w:eastAsia="en-US"/>
        </w:rPr>
        <w:t xml:space="preserve">the Local Organiser, </w:t>
      </w:r>
      <w:r w:rsidR="002612B2">
        <w:rPr>
          <w:rFonts w:ascii="Arial" w:eastAsiaTheme="minorHAnsi" w:hAnsi="Arial" w:cstheme="minorBidi"/>
          <w:sz w:val="20"/>
          <w:szCs w:val="24"/>
          <w:lang w:val="en-GB" w:eastAsia="en-US"/>
        </w:rPr>
        <w:t>Jan-Dieter Ludwigs</w:t>
      </w:r>
      <w:r w:rsidR="00EB3836">
        <w:rPr>
          <w:rFonts w:ascii="Arial" w:eastAsiaTheme="minorHAnsi" w:hAnsi="Arial" w:cstheme="minorBidi"/>
          <w:sz w:val="20"/>
          <w:szCs w:val="24"/>
          <w:lang w:val="en-GB" w:eastAsia="en-US"/>
        </w:rPr>
        <w:t>, on behalf of RIFCON. The Action Chair, Manuel Ortiz-Santaliestra</w:t>
      </w:r>
      <w:r w:rsidR="00203FDE">
        <w:rPr>
          <w:rFonts w:ascii="Arial" w:eastAsiaTheme="minorHAnsi" w:hAnsi="Arial" w:cstheme="minorBidi"/>
          <w:sz w:val="20"/>
          <w:szCs w:val="24"/>
          <w:lang w:val="en-GB" w:eastAsia="en-US"/>
        </w:rPr>
        <w:t xml:space="preserve">, on behalf of all the WG Leaders, </w:t>
      </w:r>
      <w:r w:rsidR="00CA0638">
        <w:rPr>
          <w:rFonts w:ascii="Arial" w:eastAsiaTheme="minorHAnsi" w:hAnsi="Arial" w:cstheme="minorBidi"/>
          <w:sz w:val="20"/>
          <w:szCs w:val="24"/>
          <w:lang w:val="en-GB" w:eastAsia="en-US"/>
        </w:rPr>
        <w:t>acknowledged RIFCON for the organization of the meeting</w:t>
      </w:r>
      <w:r w:rsidRPr="00CF6C48">
        <w:rPr>
          <w:rFonts w:ascii="Arial" w:eastAsiaTheme="minorHAnsi" w:hAnsi="Arial" w:cstheme="minorBidi"/>
          <w:sz w:val="20"/>
          <w:szCs w:val="24"/>
          <w:lang w:val="en-GB" w:eastAsia="en-US"/>
        </w:rPr>
        <w:t xml:space="preserve">. </w:t>
      </w:r>
    </w:p>
    <w:p w14:paraId="65432DF0" w14:textId="77777777" w:rsidR="002A7BE0" w:rsidRPr="00CF6C48" w:rsidRDefault="002A7BE0" w:rsidP="00CF6C48">
      <w:pPr>
        <w:spacing w:after="120" w:line="260" w:lineRule="atLeast"/>
        <w:jc w:val="both"/>
        <w:rPr>
          <w:rFonts w:ascii="Arial" w:eastAsiaTheme="minorHAnsi" w:hAnsi="Arial" w:cstheme="minorBidi"/>
          <w:sz w:val="20"/>
          <w:szCs w:val="24"/>
          <w:lang w:val="en-GB" w:eastAsia="en-US"/>
        </w:rPr>
      </w:pPr>
    </w:p>
    <w:p w14:paraId="5D46351D" w14:textId="54FF8D09" w:rsidR="00CF6C48" w:rsidRDefault="00CF6C48" w:rsidP="00CF6C48">
      <w:pPr>
        <w:pStyle w:val="Numberedlist"/>
        <w:numPr>
          <w:ilvl w:val="0"/>
          <w:numId w:val="10"/>
        </w:numPr>
        <w:rPr>
          <w:b/>
          <w:color w:val="auto"/>
        </w:rPr>
      </w:pPr>
      <w:r w:rsidRPr="00CF6C48">
        <w:rPr>
          <w:b/>
          <w:color w:val="auto"/>
        </w:rPr>
        <w:t>Adoption of agenda</w:t>
      </w:r>
    </w:p>
    <w:p w14:paraId="69708D13" w14:textId="13ECBDF8" w:rsidR="00146912" w:rsidRPr="005F7C3B" w:rsidRDefault="00CF6C48" w:rsidP="00146912">
      <w:pPr>
        <w:spacing w:after="120" w:line="260" w:lineRule="atLeast"/>
        <w:jc w:val="both"/>
        <w:rPr>
          <w:rFonts w:ascii="Arial" w:eastAsiaTheme="minorHAnsi" w:hAnsi="Arial" w:cstheme="minorBidi"/>
          <w:sz w:val="20"/>
          <w:szCs w:val="24"/>
          <w:lang w:val="en-GB" w:eastAsia="en-US"/>
        </w:rPr>
      </w:pPr>
      <w:r w:rsidRPr="00CF6C48">
        <w:rPr>
          <w:rFonts w:ascii="Arial" w:eastAsiaTheme="minorHAnsi" w:hAnsi="Arial" w:cstheme="minorBidi"/>
          <w:sz w:val="20"/>
          <w:szCs w:val="24"/>
          <w:lang w:val="en-GB" w:eastAsia="en-US"/>
        </w:rPr>
        <w:t>The agenda (</w:t>
      </w:r>
      <w:r w:rsidRPr="00CF6C48">
        <w:rPr>
          <w:rFonts w:ascii="Arial" w:eastAsiaTheme="minorHAnsi" w:hAnsi="Arial" w:cstheme="minorBidi"/>
          <w:b/>
          <w:sz w:val="20"/>
          <w:szCs w:val="24"/>
          <w:lang w:val="en-GB" w:eastAsia="en-US"/>
        </w:rPr>
        <w:t xml:space="preserve">Annex </w:t>
      </w:r>
      <w:r>
        <w:rPr>
          <w:rFonts w:ascii="Arial" w:eastAsiaTheme="minorHAnsi" w:hAnsi="Arial" w:cstheme="minorBidi"/>
          <w:b/>
          <w:sz w:val="20"/>
          <w:szCs w:val="24"/>
          <w:lang w:val="en-GB" w:eastAsia="en-US"/>
        </w:rPr>
        <w:t>2</w:t>
      </w:r>
      <w:r w:rsidRPr="00CF6C48">
        <w:rPr>
          <w:rFonts w:ascii="Arial" w:eastAsiaTheme="minorHAnsi" w:hAnsi="Arial" w:cstheme="minorBidi"/>
          <w:sz w:val="20"/>
          <w:szCs w:val="24"/>
          <w:lang w:val="en-GB" w:eastAsia="en-US"/>
        </w:rPr>
        <w:t>) for the meeting was adopted.</w:t>
      </w:r>
      <w:r w:rsidR="00AD70C6">
        <w:rPr>
          <w:rFonts w:ascii="Arial" w:eastAsiaTheme="minorHAnsi" w:hAnsi="Arial" w:cstheme="minorBidi"/>
          <w:sz w:val="20"/>
          <w:szCs w:val="24"/>
          <w:lang w:val="en-GB" w:eastAsia="en-US"/>
        </w:rPr>
        <w:t xml:space="preserve"> </w:t>
      </w:r>
    </w:p>
    <w:p w14:paraId="1DE0EF31" w14:textId="77777777" w:rsidR="002A7BE0" w:rsidRPr="00CF6C48" w:rsidRDefault="002A7BE0" w:rsidP="00CF6C48">
      <w:pPr>
        <w:spacing w:after="120" w:line="260" w:lineRule="atLeast"/>
        <w:jc w:val="both"/>
        <w:rPr>
          <w:rFonts w:ascii="Arial" w:eastAsiaTheme="minorHAnsi" w:hAnsi="Arial" w:cstheme="minorBidi"/>
          <w:sz w:val="20"/>
          <w:szCs w:val="24"/>
          <w:lang w:val="en-GB" w:eastAsia="en-US"/>
        </w:rPr>
      </w:pPr>
    </w:p>
    <w:p w14:paraId="5944E3BF" w14:textId="67F2B7F1" w:rsidR="00CF6C48" w:rsidRDefault="00146912" w:rsidP="00FB5060">
      <w:pPr>
        <w:pStyle w:val="Prrafodelista"/>
        <w:numPr>
          <w:ilvl w:val="0"/>
          <w:numId w:val="10"/>
        </w:numPr>
        <w:jc w:val="both"/>
        <w:rPr>
          <w:rFonts w:ascii="Arial" w:eastAsiaTheme="minorHAnsi" w:hAnsi="Arial" w:cstheme="minorBidi"/>
          <w:b/>
          <w:sz w:val="20"/>
          <w:szCs w:val="24"/>
          <w:lang w:val="en-GB" w:eastAsia="en-US"/>
        </w:rPr>
      </w:pPr>
      <w:r w:rsidRPr="00146912">
        <w:rPr>
          <w:rFonts w:ascii="Arial" w:eastAsiaTheme="minorHAnsi" w:hAnsi="Arial" w:cstheme="minorBidi"/>
          <w:b/>
          <w:sz w:val="20"/>
          <w:szCs w:val="24"/>
          <w:lang w:val="en-GB" w:eastAsia="en-US"/>
        </w:rPr>
        <w:t>Progress of the Action and the WG activities</w:t>
      </w:r>
    </w:p>
    <w:p w14:paraId="361EE81C" w14:textId="77777777" w:rsidR="00B8650F" w:rsidRDefault="00E303A5" w:rsidP="002E7498">
      <w:pPr>
        <w:spacing w:after="120" w:line="260" w:lineRule="atLeast"/>
        <w:jc w:val="both"/>
        <w:rPr>
          <w:rFonts w:ascii="Arial" w:eastAsiaTheme="minorHAnsi" w:hAnsi="Arial" w:cstheme="minorBidi"/>
          <w:sz w:val="20"/>
          <w:szCs w:val="24"/>
          <w:lang w:val="en-GB" w:eastAsia="en-US"/>
        </w:rPr>
      </w:pPr>
      <w:r w:rsidRPr="00E303A5">
        <w:rPr>
          <w:rFonts w:ascii="Arial" w:eastAsiaTheme="minorHAnsi" w:hAnsi="Arial" w:cstheme="minorBidi"/>
          <w:sz w:val="20"/>
          <w:szCs w:val="24"/>
          <w:lang w:val="en-GB" w:eastAsia="en-US"/>
        </w:rPr>
        <w:t xml:space="preserve">The </w:t>
      </w:r>
      <w:r w:rsidR="00146912">
        <w:rPr>
          <w:rFonts w:ascii="Arial" w:eastAsiaTheme="minorHAnsi" w:hAnsi="Arial" w:cstheme="minorBidi"/>
          <w:sz w:val="20"/>
          <w:szCs w:val="24"/>
          <w:lang w:val="en-GB" w:eastAsia="en-US"/>
        </w:rPr>
        <w:t xml:space="preserve">Action Chair </w:t>
      </w:r>
      <w:r w:rsidR="00730EFF">
        <w:rPr>
          <w:rFonts w:ascii="Arial" w:eastAsiaTheme="minorHAnsi" w:hAnsi="Arial" w:cstheme="minorBidi"/>
          <w:sz w:val="20"/>
          <w:szCs w:val="24"/>
          <w:lang w:val="en-GB" w:eastAsia="en-US"/>
        </w:rPr>
        <w:t>presented a summary of the different activities</w:t>
      </w:r>
      <w:r w:rsidR="00C76983">
        <w:rPr>
          <w:rFonts w:ascii="Arial" w:eastAsiaTheme="minorHAnsi" w:hAnsi="Arial" w:cstheme="minorBidi"/>
          <w:sz w:val="20"/>
          <w:szCs w:val="24"/>
          <w:lang w:val="en-GB" w:eastAsia="en-US"/>
        </w:rPr>
        <w:t>, including meetings, ended or ongoing STSMs and other actions taken to generate some outputs</w:t>
      </w:r>
      <w:r w:rsidR="00914F47">
        <w:rPr>
          <w:rFonts w:ascii="Arial" w:eastAsiaTheme="minorHAnsi" w:hAnsi="Arial" w:cstheme="minorBidi"/>
          <w:sz w:val="20"/>
          <w:szCs w:val="24"/>
          <w:lang w:val="en-GB" w:eastAsia="en-US"/>
        </w:rPr>
        <w:t xml:space="preserve">, in relation to each of the tasks corresponding to WGs 1, 3 and 4. </w:t>
      </w:r>
      <w:r w:rsidR="00285E37">
        <w:rPr>
          <w:rFonts w:ascii="Arial" w:eastAsiaTheme="minorHAnsi" w:hAnsi="Arial" w:cstheme="minorBidi"/>
          <w:sz w:val="20"/>
          <w:szCs w:val="24"/>
          <w:lang w:val="en-GB" w:eastAsia="en-US"/>
        </w:rPr>
        <w:t>The necessity of bringing together</w:t>
      </w:r>
      <w:r w:rsidR="004A0EAB">
        <w:rPr>
          <w:rFonts w:ascii="Arial" w:eastAsiaTheme="minorHAnsi" w:hAnsi="Arial" w:cstheme="minorBidi"/>
          <w:sz w:val="20"/>
          <w:szCs w:val="24"/>
          <w:lang w:val="en-GB" w:eastAsia="en-US"/>
        </w:rPr>
        <w:t xml:space="preserve"> the progress arising from these activities and </w:t>
      </w:r>
      <w:r w:rsidR="0024048F">
        <w:rPr>
          <w:rFonts w:ascii="Arial" w:eastAsiaTheme="minorHAnsi" w:hAnsi="Arial" w:cstheme="minorBidi"/>
          <w:sz w:val="20"/>
          <w:szCs w:val="24"/>
          <w:lang w:val="en-GB" w:eastAsia="en-US"/>
        </w:rPr>
        <w:t xml:space="preserve">discussing them with the involved participants was highlighted. </w:t>
      </w:r>
      <w:r w:rsidR="00B8650F">
        <w:rPr>
          <w:rFonts w:ascii="Arial" w:eastAsiaTheme="minorHAnsi" w:hAnsi="Arial" w:cstheme="minorBidi"/>
          <w:sz w:val="20"/>
          <w:szCs w:val="24"/>
          <w:lang w:val="en-GB" w:eastAsia="en-US"/>
        </w:rPr>
        <w:t>There was general agreement on the convenience of presenting the results of the STSM in the next General Meeting of the Action that will take place in autumn this year.</w:t>
      </w:r>
    </w:p>
    <w:p w14:paraId="26C4C515" w14:textId="65C9824E" w:rsidR="008704B0" w:rsidRDefault="008704B0" w:rsidP="00E303A5">
      <w:pPr>
        <w:spacing w:after="120" w:line="260" w:lineRule="atLeast"/>
        <w:jc w:val="both"/>
        <w:rPr>
          <w:rFonts w:ascii="Arial" w:eastAsiaTheme="minorHAnsi" w:hAnsi="Arial" w:cstheme="minorBidi"/>
          <w:sz w:val="20"/>
          <w:szCs w:val="24"/>
          <w:lang w:val="en-GB" w:eastAsia="en-US"/>
        </w:rPr>
      </w:pPr>
    </w:p>
    <w:p w14:paraId="484B65C2" w14:textId="750DA1AD" w:rsidR="008704B0" w:rsidRPr="00FB5060" w:rsidRDefault="00B8650F" w:rsidP="008704B0">
      <w:pPr>
        <w:pStyle w:val="Prrafodelista"/>
        <w:numPr>
          <w:ilvl w:val="0"/>
          <w:numId w:val="34"/>
        </w:numPr>
        <w:jc w:val="both"/>
        <w:rPr>
          <w:rFonts w:ascii="Arial" w:eastAsiaTheme="minorHAnsi" w:hAnsi="Arial" w:cstheme="minorBidi"/>
          <w:b/>
          <w:sz w:val="20"/>
          <w:szCs w:val="24"/>
          <w:lang w:val="en-GB" w:eastAsia="en-US"/>
        </w:rPr>
      </w:pPr>
      <w:r w:rsidRPr="00B8650F">
        <w:rPr>
          <w:rFonts w:ascii="Arial" w:eastAsiaTheme="minorHAnsi" w:hAnsi="Arial" w:cstheme="minorBidi"/>
          <w:b/>
          <w:sz w:val="20"/>
          <w:szCs w:val="24"/>
          <w:lang w:val="en-GB" w:eastAsia="en-US"/>
        </w:rPr>
        <w:t>Current and recent research projects relevant to the WG activities</w:t>
      </w:r>
    </w:p>
    <w:p w14:paraId="483679FE" w14:textId="77777777" w:rsidR="00B62338" w:rsidRDefault="00871339" w:rsidP="00E303A5">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Several </w:t>
      </w:r>
      <w:r w:rsidR="008704B0">
        <w:rPr>
          <w:rFonts w:ascii="Arial" w:eastAsiaTheme="minorHAnsi" w:hAnsi="Arial" w:cstheme="minorBidi"/>
          <w:sz w:val="20"/>
          <w:szCs w:val="24"/>
          <w:lang w:val="en-GB" w:eastAsia="en-US"/>
        </w:rPr>
        <w:t xml:space="preserve">different </w:t>
      </w:r>
      <w:r>
        <w:rPr>
          <w:rFonts w:ascii="Arial" w:eastAsiaTheme="minorHAnsi" w:hAnsi="Arial" w:cstheme="minorBidi"/>
          <w:sz w:val="20"/>
          <w:szCs w:val="24"/>
          <w:lang w:val="en-GB" w:eastAsia="en-US"/>
        </w:rPr>
        <w:t>research projects that are being conducted, have finalized recently, or are planned to take place in the near future, which a</w:t>
      </w:r>
      <w:r w:rsidR="00B62338">
        <w:rPr>
          <w:rFonts w:ascii="Arial" w:eastAsiaTheme="minorHAnsi" w:hAnsi="Arial" w:cstheme="minorBidi"/>
          <w:sz w:val="20"/>
          <w:szCs w:val="24"/>
          <w:lang w:val="en-GB" w:eastAsia="en-US"/>
        </w:rPr>
        <w:t>re of interest to the objectives of the WGs, were presented.</w:t>
      </w:r>
    </w:p>
    <w:p w14:paraId="282AF268" w14:textId="18466E24" w:rsidR="0001026B" w:rsidRDefault="00B62338" w:rsidP="009F6E1A">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Manuel Ortiz-Santaliestra presented the project TerAmphiTox, funded by UBA, </w:t>
      </w:r>
      <w:r w:rsidR="00CC1D73">
        <w:rPr>
          <w:rFonts w:ascii="Arial" w:eastAsiaTheme="minorHAnsi" w:hAnsi="Arial" w:cstheme="minorBidi"/>
          <w:sz w:val="20"/>
          <w:szCs w:val="24"/>
          <w:lang w:val="en-GB" w:eastAsia="en-US"/>
        </w:rPr>
        <w:t>whose objective</w:t>
      </w:r>
      <w:r w:rsidR="008D4B6A">
        <w:rPr>
          <w:rFonts w:ascii="Arial" w:eastAsiaTheme="minorHAnsi" w:hAnsi="Arial" w:cstheme="minorBidi"/>
          <w:sz w:val="20"/>
          <w:szCs w:val="24"/>
          <w:lang w:val="en-GB" w:eastAsia="en-US"/>
        </w:rPr>
        <w:t xml:space="preserve">s are </w:t>
      </w:r>
      <w:r w:rsidR="000B237D">
        <w:rPr>
          <w:rFonts w:ascii="Arial" w:eastAsiaTheme="minorHAnsi" w:hAnsi="Arial" w:cstheme="minorBidi"/>
          <w:sz w:val="20"/>
          <w:szCs w:val="24"/>
          <w:lang w:val="en-GB" w:eastAsia="en-US"/>
        </w:rPr>
        <w:t>t</w:t>
      </w:r>
      <w:r w:rsidR="008D4B6A" w:rsidRPr="008D4B6A">
        <w:rPr>
          <w:rFonts w:ascii="Arial" w:eastAsiaTheme="minorHAnsi" w:hAnsi="Arial" w:cstheme="minorBidi"/>
          <w:sz w:val="20"/>
          <w:szCs w:val="24"/>
          <w:lang w:val="en-GB" w:eastAsia="en-US"/>
        </w:rPr>
        <w:t>o investigate the toxicity of pesticides on amphibian terrestrial stages</w:t>
      </w:r>
      <w:r w:rsidR="000B237D">
        <w:rPr>
          <w:rFonts w:ascii="Arial" w:eastAsiaTheme="minorHAnsi" w:hAnsi="Arial" w:cstheme="minorBidi"/>
          <w:sz w:val="20"/>
          <w:szCs w:val="24"/>
          <w:lang w:val="en-GB" w:eastAsia="en-US"/>
        </w:rPr>
        <w:t>, to</w:t>
      </w:r>
      <w:r w:rsidR="008D4B6A" w:rsidRPr="008D4B6A">
        <w:rPr>
          <w:rFonts w:ascii="Arial" w:eastAsiaTheme="minorHAnsi" w:hAnsi="Arial" w:cstheme="minorBidi"/>
          <w:sz w:val="20"/>
          <w:szCs w:val="24"/>
          <w:lang w:val="en-GB" w:eastAsia="en-US"/>
        </w:rPr>
        <w:t xml:space="preserve"> establish patterns of toxicity based on the properties of the substances</w:t>
      </w:r>
      <w:r w:rsidR="000B237D">
        <w:rPr>
          <w:rFonts w:ascii="Arial" w:eastAsiaTheme="minorHAnsi" w:hAnsi="Arial" w:cstheme="minorBidi"/>
          <w:sz w:val="20"/>
          <w:szCs w:val="24"/>
          <w:lang w:val="en-GB" w:eastAsia="en-US"/>
        </w:rPr>
        <w:t>, t</w:t>
      </w:r>
      <w:r w:rsidR="008D4B6A" w:rsidRPr="008D4B6A">
        <w:rPr>
          <w:rFonts w:ascii="Arial" w:eastAsiaTheme="minorHAnsi" w:hAnsi="Arial" w:cstheme="minorBidi"/>
          <w:sz w:val="20"/>
          <w:szCs w:val="24"/>
          <w:lang w:val="en-GB" w:eastAsia="en-US"/>
        </w:rPr>
        <w:t>o determine the role that effects on sk</w:t>
      </w:r>
      <w:r w:rsidR="000B237D">
        <w:rPr>
          <w:rFonts w:ascii="Arial" w:eastAsiaTheme="minorHAnsi" w:hAnsi="Arial" w:cstheme="minorBidi"/>
          <w:sz w:val="20"/>
          <w:szCs w:val="24"/>
          <w:lang w:val="en-GB" w:eastAsia="en-US"/>
        </w:rPr>
        <w:t>in</w:t>
      </w:r>
      <w:r w:rsidR="008D4B6A" w:rsidRPr="008D4B6A">
        <w:rPr>
          <w:rFonts w:ascii="Arial" w:eastAsiaTheme="minorHAnsi" w:hAnsi="Arial" w:cstheme="minorBidi"/>
          <w:sz w:val="20"/>
          <w:szCs w:val="24"/>
          <w:lang w:val="en-GB" w:eastAsia="en-US"/>
        </w:rPr>
        <w:t xml:space="preserve"> play on the toxicity</w:t>
      </w:r>
      <w:r w:rsidR="000B237D">
        <w:rPr>
          <w:rFonts w:ascii="Arial" w:eastAsiaTheme="minorHAnsi" w:hAnsi="Arial" w:cstheme="minorBidi"/>
          <w:sz w:val="20"/>
          <w:szCs w:val="24"/>
          <w:lang w:val="en-GB" w:eastAsia="en-US"/>
        </w:rPr>
        <w:t xml:space="preserve">, </w:t>
      </w:r>
      <w:r w:rsidR="009F6E1A">
        <w:rPr>
          <w:rFonts w:ascii="Arial" w:eastAsiaTheme="minorHAnsi" w:hAnsi="Arial" w:cstheme="minorBidi"/>
          <w:sz w:val="20"/>
          <w:szCs w:val="24"/>
          <w:lang w:val="en-GB" w:eastAsia="en-US"/>
        </w:rPr>
        <w:t xml:space="preserve">and </w:t>
      </w:r>
      <w:r w:rsidR="000B237D">
        <w:rPr>
          <w:rFonts w:ascii="Arial" w:eastAsiaTheme="minorHAnsi" w:hAnsi="Arial" w:cstheme="minorBidi"/>
          <w:sz w:val="20"/>
          <w:szCs w:val="24"/>
          <w:lang w:val="en-GB" w:eastAsia="en-US"/>
        </w:rPr>
        <w:t>to e</w:t>
      </w:r>
      <w:r w:rsidR="008D4B6A" w:rsidRPr="008D4B6A">
        <w:rPr>
          <w:rFonts w:ascii="Arial" w:eastAsiaTheme="minorHAnsi" w:hAnsi="Arial" w:cstheme="minorBidi"/>
          <w:sz w:val="20"/>
          <w:szCs w:val="24"/>
          <w:lang w:val="en-GB" w:eastAsia="en-US"/>
        </w:rPr>
        <w:t>stablish criteria for identi</w:t>
      </w:r>
      <w:r w:rsidR="000B237D">
        <w:rPr>
          <w:rFonts w:ascii="Arial" w:eastAsiaTheme="minorHAnsi" w:hAnsi="Arial" w:cstheme="minorBidi"/>
          <w:sz w:val="20"/>
          <w:szCs w:val="24"/>
          <w:lang w:val="en-GB" w:eastAsia="en-US"/>
        </w:rPr>
        <w:t xml:space="preserve">fying </w:t>
      </w:r>
      <w:r w:rsidR="008D4B6A" w:rsidRPr="008D4B6A">
        <w:rPr>
          <w:rFonts w:ascii="Arial" w:eastAsiaTheme="minorHAnsi" w:hAnsi="Arial" w:cstheme="minorBidi"/>
          <w:sz w:val="20"/>
          <w:szCs w:val="24"/>
          <w:lang w:val="en-GB" w:eastAsia="en-US"/>
        </w:rPr>
        <w:t>pesticides whose toxicity to amphibians can be extrapolated from surrogate taxa</w:t>
      </w:r>
      <w:r w:rsidR="009F6E1A">
        <w:rPr>
          <w:rFonts w:ascii="Arial" w:eastAsiaTheme="minorHAnsi" w:hAnsi="Arial" w:cstheme="minorBidi"/>
          <w:sz w:val="20"/>
          <w:szCs w:val="24"/>
          <w:lang w:val="en-GB" w:eastAsia="en-US"/>
        </w:rPr>
        <w:t>.</w:t>
      </w:r>
    </w:p>
    <w:p w14:paraId="11C6182C" w14:textId="4D3A66E2" w:rsidR="0001026B" w:rsidRDefault="0001026B" w:rsidP="005C6DE0">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Manuel Ortiz-Santaliestra </w:t>
      </w:r>
      <w:r>
        <w:rPr>
          <w:rFonts w:ascii="Arial" w:eastAsiaTheme="minorHAnsi" w:hAnsi="Arial" w:cstheme="minorBidi"/>
          <w:sz w:val="20"/>
          <w:szCs w:val="24"/>
          <w:lang w:val="en-GB" w:eastAsia="en-US"/>
        </w:rPr>
        <w:t>and Andreas Focks presented</w:t>
      </w:r>
      <w:r>
        <w:rPr>
          <w:rFonts w:ascii="Arial" w:eastAsiaTheme="minorHAnsi" w:hAnsi="Arial" w:cstheme="minorBidi"/>
          <w:sz w:val="20"/>
          <w:szCs w:val="24"/>
          <w:lang w:val="en-GB" w:eastAsia="en-US"/>
        </w:rPr>
        <w:t xml:space="preserve"> the project </w:t>
      </w:r>
      <w:r>
        <w:rPr>
          <w:rFonts w:ascii="Arial" w:eastAsiaTheme="minorHAnsi" w:hAnsi="Arial" w:cstheme="minorBidi"/>
          <w:sz w:val="20"/>
          <w:szCs w:val="24"/>
          <w:lang w:val="en-GB" w:eastAsia="en-US"/>
        </w:rPr>
        <w:t>AMPHIDEB, funded by EFSA</w:t>
      </w:r>
      <w:r w:rsidR="005C6DE0">
        <w:rPr>
          <w:rFonts w:ascii="Arial" w:eastAsiaTheme="minorHAnsi" w:hAnsi="Arial" w:cstheme="minorBidi"/>
          <w:sz w:val="20"/>
          <w:szCs w:val="24"/>
          <w:lang w:val="en-GB" w:eastAsia="en-US"/>
        </w:rPr>
        <w:t xml:space="preserve">. The project has three objectives, two of which are related directly to the objectives of the WGs: </w:t>
      </w:r>
      <w:r w:rsidR="00693E88">
        <w:rPr>
          <w:rFonts w:ascii="Arial" w:eastAsiaTheme="minorHAnsi" w:hAnsi="Arial" w:cstheme="minorBidi"/>
          <w:sz w:val="20"/>
          <w:szCs w:val="24"/>
          <w:lang w:val="en-GB" w:eastAsia="en-US"/>
        </w:rPr>
        <w:t>(i) s</w:t>
      </w:r>
      <w:r w:rsidR="005C6DE0" w:rsidRPr="005C6DE0">
        <w:rPr>
          <w:rFonts w:ascii="Arial" w:eastAsiaTheme="minorHAnsi" w:hAnsi="Arial" w:cstheme="minorBidi"/>
          <w:sz w:val="20"/>
          <w:szCs w:val="24"/>
          <w:lang w:val="en-GB" w:eastAsia="en-US"/>
        </w:rPr>
        <w:t>tructured data collection for amphibian and reptiles and development of open source biologically-based models for European amphibians and reptiles</w:t>
      </w:r>
      <w:r w:rsidR="00693E88">
        <w:rPr>
          <w:rFonts w:ascii="Arial" w:eastAsiaTheme="minorHAnsi" w:hAnsi="Arial" w:cstheme="minorBidi"/>
          <w:sz w:val="20"/>
          <w:szCs w:val="24"/>
          <w:lang w:val="en-GB" w:eastAsia="en-US"/>
        </w:rPr>
        <w:t>, and (ii) c</w:t>
      </w:r>
      <w:r w:rsidR="005C6DE0" w:rsidRPr="005C6DE0">
        <w:rPr>
          <w:rFonts w:ascii="Arial" w:eastAsiaTheme="minorHAnsi" w:hAnsi="Arial" w:cstheme="minorBidi"/>
          <w:sz w:val="20"/>
          <w:szCs w:val="24"/>
          <w:lang w:val="en-GB" w:eastAsia="en-US"/>
        </w:rPr>
        <w:t xml:space="preserve">alibration and validation </w:t>
      </w:r>
      <w:r w:rsidR="005C6DE0" w:rsidRPr="005C6DE0">
        <w:rPr>
          <w:rFonts w:ascii="Arial" w:eastAsiaTheme="minorHAnsi" w:hAnsi="Arial" w:cstheme="minorBidi"/>
          <w:sz w:val="20"/>
          <w:szCs w:val="24"/>
          <w:lang w:val="en-GB" w:eastAsia="en-US"/>
        </w:rPr>
        <w:lastRenderedPageBreak/>
        <w:t>of the biologically-based models for the risk assessment of single chemicals, multiple chemicals, chytrid fungi and multiple stressors in amphibians and reptiles</w:t>
      </w:r>
      <w:r>
        <w:rPr>
          <w:rFonts w:ascii="Arial" w:eastAsiaTheme="minorHAnsi" w:hAnsi="Arial" w:cstheme="minorBidi"/>
          <w:sz w:val="20"/>
          <w:szCs w:val="24"/>
          <w:lang w:val="en-GB" w:eastAsia="en-US"/>
        </w:rPr>
        <w:t xml:space="preserve">. The presenters highlighted the fact that the consortium </w:t>
      </w:r>
      <w:r w:rsidR="00AD5E6B">
        <w:rPr>
          <w:rFonts w:ascii="Arial" w:eastAsiaTheme="minorHAnsi" w:hAnsi="Arial" w:cstheme="minorBidi"/>
          <w:sz w:val="20"/>
          <w:szCs w:val="24"/>
          <w:lang w:val="en-GB" w:eastAsia="en-US"/>
        </w:rPr>
        <w:t>that is implementing this project is a result of the networking environment facilitated by PERIAMAR.</w:t>
      </w:r>
    </w:p>
    <w:p w14:paraId="02B671CA" w14:textId="65BCBE0B" w:rsidR="00F75692" w:rsidRDefault="004D5901" w:rsidP="00E303A5">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Peter Vermeiren presented the project </w:t>
      </w:r>
      <w:r w:rsidR="008861D5">
        <w:rPr>
          <w:rFonts w:ascii="Arial" w:eastAsiaTheme="minorHAnsi" w:hAnsi="Arial" w:cstheme="minorBidi"/>
          <w:sz w:val="20"/>
          <w:szCs w:val="24"/>
          <w:lang w:val="en-GB" w:eastAsia="en-US"/>
        </w:rPr>
        <w:t>‘</w:t>
      </w:r>
      <w:r w:rsidRPr="004D5901">
        <w:rPr>
          <w:rFonts w:ascii="Arial" w:eastAsiaTheme="minorHAnsi" w:hAnsi="Arial" w:cstheme="minorBidi"/>
          <w:sz w:val="20"/>
          <w:szCs w:val="24"/>
          <w:lang w:val="en-GB" w:eastAsia="en-US"/>
        </w:rPr>
        <w:t>Life cycle energetics of reptiles under pollution stress</w:t>
      </w:r>
      <w:r w:rsidR="008861D5">
        <w:rPr>
          <w:rFonts w:ascii="Arial" w:eastAsiaTheme="minorHAnsi" w:hAnsi="Arial" w:cstheme="minorBidi"/>
          <w:sz w:val="20"/>
          <w:szCs w:val="24"/>
          <w:lang w:val="en-GB" w:eastAsia="en-US"/>
        </w:rPr>
        <w:t>’.</w:t>
      </w:r>
      <w:r w:rsidR="00B70CD8">
        <w:rPr>
          <w:rFonts w:ascii="Arial" w:eastAsiaTheme="minorHAnsi" w:hAnsi="Arial" w:cstheme="minorBidi"/>
          <w:sz w:val="20"/>
          <w:szCs w:val="24"/>
          <w:lang w:val="en-GB" w:eastAsia="en-US"/>
        </w:rPr>
        <w:t xml:space="preserve"> The project aimed at developing </w:t>
      </w:r>
      <w:r w:rsidR="00B70CD8" w:rsidRPr="00B70CD8">
        <w:rPr>
          <w:rFonts w:ascii="Arial" w:eastAsiaTheme="minorHAnsi" w:hAnsi="Arial" w:cstheme="minorBidi"/>
          <w:sz w:val="20"/>
          <w:szCs w:val="24"/>
          <w:lang w:val="en-GB" w:eastAsia="en-US"/>
        </w:rPr>
        <w:t>a mechanistic model to simulate population-level risk for reptile populations under multiple stressors</w:t>
      </w:r>
      <w:r w:rsidR="00B70CD8">
        <w:rPr>
          <w:rFonts w:ascii="Arial" w:eastAsiaTheme="minorHAnsi" w:hAnsi="Arial" w:cstheme="minorBidi"/>
          <w:sz w:val="20"/>
          <w:szCs w:val="24"/>
          <w:lang w:val="en-GB" w:eastAsia="en-US"/>
        </w:rPr>
        <w:t xml:space="preserve">, which was approached through the </w:t>
      </w:r>
      <w:r w:rsidR="005842AE" w:rsidRPr="005842AE">
        <w:rPr>
          <w:rFonts w:ascii="Arial" w:eastAsiaTheme="minorHAnsi" w:hAnsi="Arial" w:cstheme="minorBidi"/>
          <w:sz w:val="20"/>
          <w:szCs w:val="24"/>
          <w:lang w:val="en-GB" w:eastAsia="en-US"/>
        </w:rPr>
        <w:t>Alligator Pollution bioAccumulation model</w:t>
      </w:r>
      <w:r w:rsidR="00F75692">
        <w:rPr>
          <w:rFonts w:ascii="Arial" w:eastAsiaTheme="minorHAnsi" w:hAnsi="Arial" w:cstheme="minorBidi"/>
          <w:sz w:val="20"/>
          <w:szCs w:val="24"/>
          <w:lang w:val="en-GB" w:eastAsia="en-US"/>
        </w:rPr>
        <w:t xml:space="preserve">. Possible extensions of this projects, in particular the incorporation of maternal transfer of pollutants to the eggs and offspring, are being </w:t>
      </w:r>
      <w:r w:rsidR="007F20B0">
        <w:rPr>
          <w:rFonts w:ascii="Arial" w:eastAsiaTheme="minorHAnsi" w:hAnsi="Arial" w:cstheme="minorBidi"/>
          <w:sz w:val="20"/>
          <w:szCs w:val="24"/>
          <w:lang w:val="en-GB" w:eastAsia="en-US"/>
        </w:rPr>
        <w:t>investigated as part of an ongoing STSM.</w:t>
      </w:r>
    </w:p>
    <w:p w14:paraId="465AFA2F" w14:textId="60A9A206" w:rsidR="00CE2E7E" w:rsidRDefault="008861D5" w:rsidP="00E303A5">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Frances Orton</w:t>
      </w:r>
      <w:r w:rsidR="00A52BC6">
        <w:rPr>
          <w:rFonts w:ascii="Arial" w:eastAsiaTheme="minorHAnsi" w:hAnsi="Arial" w:cstheme="minorBidi"/>
          <w:sz w:val="20"/>
          <w:szCs w:val="24"/>
          <w:lang w:val="en-GB" w:eastAsia="en-US"/>
        </w:rPr>
        <w:t>, attending online,</w:t>
      </w:r>
      <w:r>
        <w:rPr>
          <w:rFonts w:ascii="Arial" w:eastAsiaTheme="minorHAnsi" w:hAnsi="Arial" w:cstheme="minorBidi"/>
          <w:sz w:val="20"/>
          <w:szCs w:val="24"/>
          <w:lang w:val="en-GB" w:eastAsia="en-US"/>
        </w:rPr>
        <w:t xml:space="preserve"> pres</w:t>
      </w:r>
      <w:r w:rsidR="007166F1">
        <w:rPr>
          <w:rFonts w:ascii="Arial" w:eastAsiaTheme="minorHAnsi" w:hAnsi="Arial" w:cstheme="minorBidi"/>
          <w:sz w:val="20"/>
          <w:szCs w:val="24"/>
          <w:lang w:val="en-GB" w:eastAsia="en-US"/>
        </w:rPr>
        <w:t>ented</w:t>
      </w:r>
      <w:r w:rsidR="00A52BC6">
        <w:rPr>
          <w:rFonts w:ascii="Arial" w:eastAsiaTheme="minorHAnsi" w:hAnsi="Arial" w:cstheme="minorBidi"/>
          <w:sz w:val="20"/>
          <w:szCs w:val="24"/>
          <w:lang w:val="en-GB" w:eastAsia="en-US"/>
        </w:rPr>
        <w:t xml:space="preserve"> </w:t>
      </w:r>
      <w:r w:rsidR="007166F1">
        <w:rPr>
          <w:rFonts w:ascii="Arial" w:eastAsiaTheme="minorHAnsi" w:hAnsi="Arial" w:cstheme="minorBidi"/>
          <w:sz w:val="20"/>
          <w:szCs w:val="24"/>
          <w:lang w:val="en-GB" w:eastAsia="en-US"/>
        </w:rPr>
        <w:t>her research on ‘</w:t>
      </w:r>
      <w:r w:rsidR="007166F1" w:rsidRPr="007166F1">
        <w:rPr>
          <w:rFonts w:ascii="Arial" w:eastAsiaTheme="minorHAnsi" w:hAnsi="Arial" w:cstheme="minorBidi"/>
          <w:sz w:val="20"/>
          <w:szCs w:val="24"/>
          <w:lang w:val="en-GB" w:eastAsia="en-US"/>
        </w:rPr>
        <w:t>Investigating the impacts of aquatic contaminants on amphibians in a multi-stressor context</w:t>
      </w:r>
      <w:r w:rsidR="007166F1">
        <w:rPr>
          <w:rFonts w:ascii="Arial" w:eastAsiaTheme="minorHAnsi" w:hAnsi="Arial" w:cstheme="minorBidi"/>
          <w:sz w:val="20"/>
          <w:szCs w:val="24"/>
          <w:lang w:val="en-GB" w:eastAsia="en-US"/>
        </w:rPr>
        <w:t xml:space="preserve">’. This includes a </w:t>
      </w:r>
      <w:r w:rsidR="0003546E">
        <w:rPr>
          <w:rFonts w:ascii="Arial" w:eastAsiaTheme="minorHAnsi" w:hAnsi="Arial" w:cstheme="minorBidi"/>
          <w:sz w:val="20"/>
          <w:szCs w:val="24"/>
          <w:lang w:val="en-GB" w:eastAsia="en-US"/>
        </w:rPr>
        <w:t>current project evaluating the impact of microplastics on aquatic environments and a proposal for a project integrating chemicals and other stressors</w:t>
      </w:r>
      <w:r w:rsidR="00116CF8">
        <w:rPr>
          <w:rFonts w:ascii="Arial" w:eastAsiaTheme="minorHAnsi" w:hAnsi="Arial" w:cstheme="minorBidi"/>
          <w:sz w:val="20"/>
          <w:szCs w:val="24"/>
          <w:lang w:val="en-GB" w:eastAsia="en-US"/>
        </w:rPr>
        <w:t xml:space="preserve">. The intention is also to use effect modelling, </w:t>
      </w:r>
      <w:r w:rsidR="003F1F53">
        <w:rPr>
          <w:rFonts w:ascii="Arial" w:eastAsiaTheme="minorHAnsi" w:hAnsi="Arial" w:cstheme="minorBidi"/>
          <w:sz w:val="20"/>
          <w:szCs w:val="24"/>
          <w:lang w:val="en-GB" w:eastAsia="en-US"/>
        </w:rPr>
        <w:t xml:space="preserve">hence an opportunity to </w:t>
      </w:r>
      <w:r w:rsidR="00BA3194">
        <w:rPr>
          <w:rFonts w:ascii="Arial" w:eastAsiaTheme="minorHAnsi" w:hAnsi="Arial" w:cstheme="minorBidi"/>
          <w:sz w:val="20"/>
          <w:szCs w:val="24"/>
          <w:lang w:val="en-GB" w:eastAsia="en-US"/>
        </w:rPr>
        <w:t xml:space="preserve">interact with AMPHIDEB, and with modellers also involved in PERIAMAR </w:t>
      </w:r>
      <w:r w:rsidR="00CE2E7E">
        <w:rPr>
          <w:rFonts w:ascii="Arial" w:eastAsiaTheme="minorHAnsi" w:hAnsi="Arial" w:cstheme="minorBidi"/>
          <w:sz w:val="20"/>
          <w:szCs w:val="24"/>
          <w:lang w:val="en-GB" w:eastAsia="en-US"/>
        </w:rPr>
        <w:t>was identified.</w:t>
      </w:r>
    </w:p>
    <w:p w14:paraId="72F5E262" w14:textId="2C9D6A93" w:rsidR="003619EE" w:rsidRDefault="00CE2E7E" w:rsidP="006654AC">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Annette Aldrich presented PERA</w:t>
      </w:r>
      <w:r w:rsidR="006654AC">
        <w:rPr>
          <w:rFonts w:ascii="Arial" w:eastAsiaTheme="minorHAnsi" w:hAnsi="Arial" w:cstheme="minorBidi"/>
          <w:sz w:val="20"/>
          <w:szCs w:val="24"/>
          <w:lang w:val="en-GB" w:eastAsia="en-US"/>
        </w:rPr>
        <w:t xml:space="preserve"> a finalised EFSA project for th</w:t>
      </w:r>
      <w:r w:rsidR="00D44874">
        <w:rPr>
          <w:rFonts w:ascii="Arial" w:eastAsiaTheme="minorHAnsi" w:hAnsi="Arial" w:cstheme="minorBidi"/>
          <w:sz w:val="20"/>
          <w:szCs w:val="24"/>
          <w:lang w:val="en-GB" w:eastAsia="en-US"/>
        </w:rPr>
        <w:t>e b</w:t>
      </w:r>
      <w:r w:rsidR="006654AC" w:rsidRPr="006654AC">
        <w:rPr>
          <w:rFonts w:ascii="Arial" w:eastAsiaTheme="minorHAnsi" w:hAnsi="Arial" w:cstheme="minorBidi"/>
          <w:sz w:val="20"/>
          <w:szCs w:val="24"/>
          <w:lang w:val="en-GB" w:eastAsia="en-US"/>
        </w:rPr>
        <w:t>uilding a European partnership for next generation, systems-based environmental risk assessment</w:t>
      </w:r>
      <w:r w:rsidR="00D44874">
        <w:rPr>
          <w:rFonts w:ascii="Arial" w:eastAsiaTheme="minorHAnsi" w:hAnsi="Arial" w:cstheme="minorBidi"/>
          <w:sz w:val="20"/>
          <w:szCs w:val="24"/>
          <w:lang w:val="en-GB" w:eastAsia="en-US"/>
        </w:rPr>
        <w:t>. Annette Aldrich also presented t</w:t>
      </w:r>
      <w:r>
        <w:rPr>
          <w:rFonts w:ascii="Arial" w:eastAsiaTheme="minorHAnsi" w:hAnsi="Arial" w:cstheme="minorBidi"/>
          <w:sz w:val="20"/>
          <w:szCs w:val="24"/>
          <w:lang w:val="en-GB" w:eastAsia="en-US"/>
        </w:rPr>
        <w:t xml:space="preserve">he new </w:t>
      </w:r>
      <w:r w:rsidR="00D44874">
        <w:rPr>
          <w:rFonts w:ascii="Arial" w:eastAsiaTheme="minorHAnsi" w:hAnsi="Arial" w:cstheme="minorBidi"/>
          <w:sz w:val="20"/>
          <w:szCs w:val="24"/>
          <w:lang w:val="en-GB" w:eastAsia="en-US"/>
        </w:rPr>
        <w:t xml:space="preserve">EU-funded </w:t>
      </w:r>
      <w:r>
        <w:rPr>
          <w:rFonts w:ascii="Arial" w:eastAsiaTheme="minorHAnsi" w:hAnsi="Arial" w:cstheme="minorBidi"/>
          <w:sz w:val="20"/>
          <w:szCs w:val="24"/>
          <w:lang w:val="en-GB" w:eastAsia="en-US"/>
        </w:rPr>
        <w:t xml:space="preserve">Partnership for </w:t>
      </w:r>
      <w:r w:rsidR="00D44874">
        <w:rPr>
          <w:rFonts w:ascii="Arial" w:eastAsiaTheme="minorHAnsi" w:hAnsi="Arial" w:cstheme="minorBidi"/>
          <w:sz w:val="20"/>
          <w:szCs w:val="24"/>
          <w:lang w:val="en-GB" w:eastAsia="en-US"/>
        </w:rPr>
        <w:t>the Assessment of Risks of Chemicals (</w:t>
      </w:r>
      <w:r>
        <w:rPr>
          <w:rFonts w:ascii="Arial" w:eastAsiaTheme="minorHAnsi" w:hAnsi="Arial" w:cstheme="minorBidi"/>
          <w:sz w:val="20"/>
          <w:szCs w:val="24"/>
          <w:lang w:val="en-GB" w:eastAsia="en-US"/>
        </w:rPr>
        <w:t>PARC</w:t>
      </w:r>
      <w:r w:rsidR="00D44874">
        <w:rPr>
          <w:rFonts w:ascii="Arial" w:eastAsiaTheme="minorHAnsi" w:hAnsi="Arial" w:cstheme="minorBidi"/>
          <w:sz w:val="20"/>
          <w:szCs w:val="24"/>
          <w:lang w:val="en-GB" w:eastAsia="en-US"/>
        </w:rPr>
        <w:t>). PARC</w:t>
      </w:r>
      <w:r>
        <w:rPr>
          <w:rFonts w:ascii="Arial" w:eastAsiaTheme="minorHAnsi" w:hAnsi="Arial" w:cstheme="minorBidi"/>
          <w:sz w:val="20"/>
          <w:szCs w:val="24"/>
          <w:lang w:val="en-GB" w:eastAsia="en-US"/>
        </w:rPr>
        <w:t xml:space="preserve"> is a very large project, and the focus was placed on one of its tasks (6.4.4)</w:t>
      </w:r>
      <w:r w:rsidR="003619EE">
        <w:rPr>
          <w:rFonts w:ascii="Arial" w:eastAsiaTheme="minorHAnsi" w:hAnsi="Arial" w:cstheme="minorBidi"/>
          <w:sz w:val="20"/>
          <w:szCs w:val="24"/>
          <w:lang w:val="en-GB" w:eastAsia="en-US"/>
        </w:rPr>
        <w:t xml:space="preserve"> on </w:t>
      </w:r>
      <w:r w:rsidR="003619EE" w:rsidRPr="003619EE">
        <w:rPr>
          <w:rFonts w:ascii="Arial" w:eastAsiaTheme="minorHAnsi" w:hAnsi="Arial" w:cstheme="minorBidi"/>
          <w:sz w:val="20"/>
          <w:szCs w:val="24"/>
          <w:lang w:val="en-GB" w:eastAsia="en-US"/>
        </w:rPr>
        <w:t>Risk assessment to support and promote efficient overall protection of biodiversity</w:t>
      </w:r>
      <w:r w:rsidR="003619EE">
        <w:rPr>
          <w:rFonts w:ascii="Arial" w:eastAsiaTheme="minorHAnsi" w:hAnsi="Arial" w:cstheme="minorBidi"/>
          <w:sz w:val="20"/>
          <w:szCs w:val="24"/>
          <w:lang w:val="en-GB" w:eastAsia="en-US"/>
        </w:rPr>
        <w:t>,</w:t>
      </w:r>
      <w:r>
        <w:rPr>
          <w:rFonts w:ascii="Arial" w:eastAsiaTheme="minorHAnsi" w:hAnsi="Arial" w:cstheme="minorBidi"/>
          <w:sz w:val="20"/>
          <w:szCs w:val="24"/>
          <w:lang w:val="en-GB" w:eastAsia="en-US"/>
        </w:rPr>
        <w:t xml:space="preserve"> whose </w:t>
      </w:r>
      <w:r w:rsidR="00D44874">
        <w:rPr>
          <w:rFonts w:ascii="Arial" w:eastAsiaTheme="minorHAnsi" w:hAnsi="Arial" w:cstheme="minorBidi"/>
          <w:sz w:val="20"/>
          <w:szCs w:val="24"/>
          <w:lang w:val="en-GB" w:eastAsia="en-US"/>
        </w:rPr>
        <w:t>development came up in part from the conclusions of PERA</w:t>
      </w:r>
      <w:r w:rsidR="003619EE">
        <w:rPr>
          <w:rFonts w:ascii="Arial" w:eastAsiaTheme="minorHAnsi" w:hAnsi="Arial" w:cstheme="minorBidi"/>
          <w:sz w:val="20"/>
          <w:szCs w:val="24"/>
          <w:lang w:val="en-GB" w:eastAsia="en-US"/>
        </w:rPr>
        <w:t>.</w:t>
      </w:r>
      <w:r w:rsidR="009F46D7">
        <w:rPr>
          <w:rFonts w:ascii="Arial" w:eastAsiaTheme="minorHAnsi" w:hAnsi="Arial" w:cstheme="minorBidi"/>
          <w:sz w:val="20"/>
          <w:szCs w:val="24"/>
          <w:lang w:val="en-GB" w:eastAsia="en-US"/>
        </w:rPr>
        <w:t xml:space="preserve"> </w:t>
      </w:r>
    </w:p>
    <w:p w14:paraId="5241D515" w14:textId="298B370D" w:rsidR="008E6EF3" w:rsidRDefault="008E6EF3" w:rsidP="008E6EF3">
      <w:pPr>
        <w:spacing w:after="120" w:line="260" w:lineRule="atLeast"/>
        <w:jc w:val="both"/>
        <w:rPr>
          <w:rFonts w:ascii="Arial" w:eastAsiaTheme="minorHAnsi" w:hAnsi="Arial" w:cstheme="minorBidi"/>
          <w:sz w:val="20"/>
          <w:szCs w:val="24"/>
          <w:lang w:val="en-GB" w:eastAsia="en-US"/>
        </w:rPr>
      </w:pPr>
      <w:r w:rsidRPr="008E6EF3">
        <w:rPr>
          <w:rFonts w:ascii="Arial" w:eastAsiaTheme="minorHAnsi" w:hAnsi="Arial" w:cstheme="minorBidi"/>
          <w:sz w:val="20"/>
          <w:szCs w:val="24"/>
          <w:lang w:val="en-GB" w:eastAsia="en-US"/>
        </w:rPr>
        <w:t>Benedikt Schmidt</w:t>
      </w:r>
      <w:r>
        <w:rPr>
          <w:rFonts w:ascii="Arial" w:eastAsiaTheme="minorHAnsi" w:hAnsi="Arial" w:cstheme="minorBidi"/>
          <w:sz w:val="20"/>
          <w:szCs w:val="24"/>
          <w:lang w:val="en-GB" w:eastAsia="en-US"/>
        </w:rPr>
        <w:t xml:space="preserve"> presented the project ‘</w:t>
      </w:r>
      <w:r w:rsidRPr="008E6EF3">
        <w:rPr>
          <w:rFonts w:ascii="Arial" w:eastAsiaTheme="minorHAnsi" w:hAnsi="Arial" w:cstheme="minorBidi"/>
          <w:sz w:val="20"/>
          <w:szCs w:val="24"/>
          <w:lang w:val="en-GB" w:eastAsia="en-US"/>
        </w:rPr>
        <w:tab/>
        <w:t>PPP exposure of terrestrial stages of amphibians and possible management measures</w:t>
      </w:r>
      <w:r>
        <w:rPr>
          <w:rFonts w:ascii="Arial" w:eastAsiaTheme="minorHAnsi" w:hAnsi="Arial" w:cstheme="minorBidi"/>
          <w:sz w:val="20"/>
          <w:szCs w:val="24"/>
          <w:lang w:val="en-GB" w:eastAsia="en-US"/>
        </w:rPr>
        <w:t xml:space="preserve">’, </w:t>
      </w:r>
      <w:r w:rsidR="00C767AA">
        <w:rPr>
          <w:rFonts w:ascii="Arial" w:eastAsiaTheme="minorHAnsi" w:hAnsi="Arial" w:cstheme="minorBidi"/>
          <w:sz w:val="20"/>
          <w:szCs w:val="24"/>
          <w:lang w:val="en-GB" w:eastAsia="en-US"/>
        </w:rPr>
        <w:t xml:space="preserve">conducted in </w:t>
      </w:r>
      <w:r w:rsidR="00B135B3">
        <w:rPr>
          <w:rFonts w:ascii="Arial" w:eastAsiaTheme="minorHAnsi" w:hAnsi="Arial" w:cstheme="minorBidi"/>
          <w:sz w:val="20"/>
          <w:szCs w:val="24"/>
          <w:lang w:val="en-GB" w:eastAsia="en-US"/>
        </w:rPr>
        <w:t>collaboration</w:t>
      </w:r>
      <w:r w:rsidR="00C767AA">
        <w:rPr>
          <w:rFonts w:ascii="Arial" w:eastAsiaTheme="minorHAnsi" w:hAnsi="Arial" w:cstheme="minorBidi"/>
          <w:sz w:val="20"/>
          <w:szCs w:val="24"/>
          <w:lang w:val="en-GB" w:eastAsia="en-US"/>
        </w:rPr>
        <w:t xml:space="preserve"> with Swiss agencies</w:t>
      </w:r>
      <w:r w:rsidR="00B135B3">
        <w:rPr>
          <w:rFonts w:ascii="Arial" w:eastAsiaTheme="minorHAnsi" w:hAnsi="Arial" w:cstheme="minorBidi"/>
          <w:sz w:val="20"/>
          <w:szCs w:val="24"/>
          <w:lang w:val="en-GB" w:eastAsia="en-US"/>
        </w:rPr>
        <w:t xml:space="preserve"> (BAFU and Agroscope). The project includes a </w:t>
      </w:r>
      <w:r w:rsidR="008A65AB">
        <w:rPr>
          <w:rFonts w:ascii="Arial" w:eastAsiaTheme="minorHAnsi" w:hAnsi="Arial" w:cstheme="minorBidi"/>
          <w:sz w:val="20"/>
          <w:szCs w:val="24"/>
          <w:lang w:val="en-GB" w:eastAsia="en-US"/>
        </w:rPr>
        <w:t>s</w:t>
      </w:r>
      <w:r w:rsidR="00B135B3" w:rsidRPr="00B135B3">
        <w:rPr>
          <w:rFonts w:ascii="Arial" w:eastAsiaTheme="minorHAnsi" w:hAnsi="Arial" w:cstheme="minorBidi"/>
          <w:sz w:val="20"/>
          <w:szCs w:val="24"/>
          <w:lang w:val="en-GB" w:eastAsia="en-US"/>
        </w:rPr>
        <w:t>urvey among collaborators</w:t>
      </w:r>
      <w:r w:rsidR="00B135B3">
        <w:rPr>
          <w:rFonts w:ascii="Arial" w:eastAsiaTheme="minorHAnsi" w:hAnsi="Arial" w:cstheme="minorBidi"/>
          <w:sz w:val="20"/>
          <w:szCs w:val="24"/>
          <w:lang w:val="en-GB" w:eastAsia="en-US"/>
        </w:rPr>
        <w:t xml:space="preserve"> about </w:t>
      </w:r>
      <w:r w:rsidR="00B135B3" w:rsidRPr="00B135B3">
        <w:rPr>
          <w:rFonts w:ascii="Arial" w:eastAsiaTheme="minorHAnsi" w:hAnsi="Arial" w:cstheme="minorBidi"/>
          <w:sz w:val="20"/>
          <w:szCs w:val="24"/>
          <w:lang w:val="en-GB" w:eastAsia="en-US"/>
        </w:rPr>
        <w:t xml:space="preserve">how PPP exposure of amphibians in the terrestrial environment </w:t>
      </w:r>
      <w:r w:rsidR="0006620D" w:rsidRPr="00B135B3">
        <w:rPr>
          <w:rFonts w:ascii="Arial" w:eastAsiaTheme="minorHAnsi" w:hAnsi="Arial" w:cstheme="minorBidi"/>
          <w:sz w:val="20"/>
          <w:szCs w:val="24"/>
          <w:lang w:val="en-GB" w:eastAsia="en-US"/>
        </w:rPr>
        <w:t xml:space="preserve">could </w:t>
      </w:r>
      <w:r w:rsidR="00B135B3" w:rsidRPr="00B135B3">
        <w:rPr>
          <w:rFonts w:ascii="Arial" w:eastAsiaTheme="minorHAnsi" w:hAnsi="Arial" w:cstheme="minorBidi"/>
          <w:sz w:val="20"/>
          <w:szCs w:val="24"/>
          <w:lang w:val="en-GB" w:eastAsia="en-US"/>
        </w:rPr>
        <w:t>be reduced</w:t>
      </w:r>
      <w:r w:rsidR="0006620D">
        <w:rPr>
          <w:rFonts w:ascii="Arial" w:eastAsiaTheme="minorHAnsi" w:hAnsi="Arial" w:cstheme="minorBidi"/>
          <w:sz w:val="20"/>
          <w:szCs w:val="24"/>
          <w:lang w:val="en-GB" w:eastAsia="en-US"/>
        </w:rPr>
        <w:t>, a population model</w:t>
      </w:r>
      <w:r w:rsidR="008A65AB">
        <w:rPr>
          <w:rFonts w:ascii="Arial" w:eastAsiaTheme="minorHAnsi" w:hAnsi="Arial" w:cstheme="minorBidi"/>
          <w:sz w:val="20"/>
          <w:szCs w:val="24"/>
          <w:lang w:val="en-GB" w:eastAsia="en-US"/>
        </w:rPr>
        <w:t xml:space="preserve"> to extrapolate PPP-induced mortality to population-level effects</w:t>
      </w:r>
      <w:r w:rsidR="00344026">
        <w:rPr>
          <w:rFonts w:ascii="Arial" w:eastAsiaTheme="minorHAnsi" w:hAnsi="Arial" w:cstheme="minorBidi"/>
          <w:sz w:val="20"/>
          <w:szCs w:val="24"/>
          <w:lang w:val="en-GB" w:eastAsia="en-US"/>
        </w:rPr>
        <w:t xml:space="preserve">, a landscape-scale analysis to identify areas of overlap between pesticide use and amphibian presence with the </w:t>
      </w:r>
      <w:r w:rsidR="00505159">
        <w:rPr>
          <w:rFonts w:ascii="Arial" w:eastAsiaTheme="minorHAnsi" w:hAnsi="Arial" w:cstheme="minorBidi"/>
          <w:sz w:val="20"/>
          <w:szCs w:val="24"/>
          <w:lang w:val="en-GB" w:eastAsia="en-US"/>
        </w:rPr>
        <w:t xml:space="preserve">purpose of </w:t>
      </w:r>
      <w:r w:rsidR="00BF73A0">
        <w:rPr>
          <w:rFonts w:ascii="Arial" w:eastAsiaTheme="minorHAnsi" w:hAnsi="Arial" w:cstheme="minorBidi"/>
          <w:sz w:val="20"/>
          <w:szCs w:val="24"/>
          <w:lang w:val="en-GB" w:eastAsia="en-US"/>
        </w:rPr>
        <w:t>designing landscape-based risk management options, and a small-scale field study on the habitat use of amphibians in relation to agricultural fields.</w:t>
      </w:r>
    </w:p>
    <w:p w14:paraId="2958A37D" w14:textId="018C3B62" w:rsidR="008861D5" w:rsidRDefault="001D6F31" w:rsidP="008E6EF3">
      <w:pPr>
        <w:spacing w:after="120" w:line="260" w:lineRule="atLeast"/>
        <w:jc w:val="both"/>
        <w:rPr>
          <w:rFonts w:ascii="Arial" w:eastAsiaTheme="minorHAnsi" w:hAnsi="Arial" w:cstheme="minorBidi"/>
          <w:sz w:val="20"/>
          <w:szCs w:val="24"/>
          <w:lang w:val="en-GB" w:eastAsia="en-US"/>
        </w:rPr>
      </w:pPr>
      <w:r w:rsidRPr="008E6EF3">
        <w:rPr>
          <w:rFonts w:ascii="Arial" w:eastAsiaTheme="minorHAnsi" w:hAnsi="Arial" w:cstheme="minorBidi"/>
          <w:sz w:val="20"/>
          <w:szCs w:val="24"/>
          <w:lang w:val="en-GB" w:eastAsia="en-US"/>
        </w:rPr>
        <w:t>Gianpaolo Montinaro</w:t>
      </w:r>
      <w:r>
        <w:rPr>
          <w:rFonts w:ascii="Arial" w:eastAsiaTheme="minorHAnsi" w:hAnsi="Arial" w:cstheme="minorBidi"/>
          <w:sz w:val="20"/>
          <w:szCs w:val="24"/>
          <w:lang w:val="en-GB" w:eastAsia="en-US"/>
        </w:rPr>
        <w:t xml:space="preserve"> and</w:t>
      </w:r>
      <w:r w:rsidRPr="008E6EF3">
        <w:rPr>
          <w:rFonts w:ascii="Arial" w:eastAsiaTheme="minorHAnsi" w:hAnsi="Arial" w:cstheme="minorBidi"/>
          <w:sz w:val="20"/>
          <w:szCs w:val="24"/>
          <w:lang w:val="en-GB" w:eastAsia="en-US"/>
        </w:rPr>
        <w:t xml:space="preserve"> Jan-Dieter Ludwigs</w:t>
      </w:r>
      <w:r>
        <w:rPr>
          <w:rFonts w:ascii="Arial" w:eastAsiaTheme="minorHAnsi" w:hAnsi="Arial" w:cstheme="minorBidi"/>
          <w:sz w:val="20"/>
          <w:szCs w:val="24"/>
          <w:lang w:val="en-GB" w:eastAsia="en-US"/>
        </w:rPr>
        <w:t xml:space="preserve"> presented the studies conducted by RIFCON to investigate the d</w:t>
      </w:r>
      <w:r w:rsidR="008E6EF3" w:rsidRPr="008E6EF3">
        <w:rPr>
          <w:rFonts w:ascii="Arial" w:eastAsiaTheme="minorHAnsi" w:hAnsi="Arial" w:cstheme="minorBidi"/>
          <w:sz w:val="20"/>
          <w:szCs w:val="24"/>
          <w:lang w:val="en-GB" w:eastAsia="en-US"/>
        </w:rPr>
        <w:t>aily activity pattern of sand lizards in vineyards</w:t>
      </w:r>
      <w:r>
        <w:rPr>
          <w:rFonts w:ascii="Arial" w:eastAsiaTheme="minorHAnsi" w:hAnsi="Arial" w:cstheme="minorBidi"/>
          <w:sz w:val="20"/>
          <w:szCs w:val="24"/>
          <w:lang w:val="en-GB" w:eastAsia="en-US"/>
        </w:rPr>
        <w:t xml:space="preserve">, using telemetry </w:t>
      </w:r>
      <w:r w:rsidR="008E6EF3" w:rsidRPr="008E6EF3">
        <w:rPr>
          <w:rFonts w:ascii="Arial" w:eastAsiaTheme="minorHAnsi" w:hAnsi="Arial" w:cstheme="minorBidi"/>
          <w:sz w:val="20"/>
          <w:szCs w:val="24"/>
          <w:lang w:val="en-GB" w:eastAsia="en-US"/>
        </w:rPr>
        <w:t>approaches</w:t>
      </w:r>
      <w:r>
        <w:rPr>
          <w:rFonts w:ascii="Arial" w:eastAsiaTheme="minorHAnsi" w:hAnsi="Arial" w:cstheme="minorBidi"/>
          <w:sz w:val="20"/>
          <w:szCs w:val="24"/>
          <w:lang w:val="en-GB" w:eastAsia="en-US"/>
        </w:rPr>
        <w:t>.</w:t>
      </w:r>
      <w:r w:rsidR="006308B6">
        <w:rPr>
          <w:rFonts w:ascii="Arial" w:eastAsiaTheme="minorHAnsi" w:hAnsi="Arial" w:cstheme="minorBidi"/>
          <w:sz w:val="20"/>
          <w:szCs w:val="24"/>
          <w:lang w:val="en-GB" w:eastAsia="en-US"/>
        </w:rPr>
        <w:t xml:space="preserve"> The study analysed the spatial behaviour of lizards</w:t>
      </w:r>
      <w:r w:rsidR="002C3F5D">
        <w:rPr>
          <w:rFonts w:ascii="Arial" w:eastAsiaTheme="minorHAnsi" w:hAnsi="Arial" w:cstheme="minorBidi"/>
          <w:sz w:val="20"/>
          <w:szCs w:val="24"/>
          <w:lang w:val="en-GB" w:eastAsia="en-US"/>
        </w:rPr>
        <w:t xml:space="preserve"> and their activity while present in vineyards where pesticides are applied. This type of approaches is of high interest for the refinement of the </w:t>
      </w:r>
      <w:r w:rsidR="00237E87">
        <w:rPr>
          <w:rFonts w:ascii="Arial" w:eastAsiaTheme="minorHAnsi" w:hAnsi="Arial" w:cstheme="minorBidi"/>
          <w:sz w:val="20"/>
          <w:szCs w:val="24"/>
          <w:lang w:val="en-GB" w:eastAsia="en-US"/>
        </w:rPr>
        <w:t>exposure as part of the high-tier risk assessment.</w:t>
      </w:r>
    </w:p>
    <w:p w14:paraId="10438A27" w14:textId="4CF6DBE0" w:rsidR="003D3FBC" w:rsidRDefault="003D3FBC" w:rsidP="00E303A5">
      <w:pPr>
        <w:spacing w:after="120" w:line="260" w:lineRule="atLeast"/>
        <w:jc w:val="both"/>
        <w:rPr>
          <w:rFonts w:ascii="Arial" w:eastAsiaTheme="minorHAnsi" w:hAnsi="Arial" w:cstheme="minorBidi"/>
          <w:sz w:val="20"/>
          <w:szCs w:val="24"/>
          <w:lang w:val="en-GB" w:eastAsia="en-US"/>
        </w:rPr>
      </w:pPr>
    </w:p>
    <w:p w14:paraId="79839EB3" w14:textId="5D5F0A93" w:rsidR="00DD685E" w:rsidRDefault="00237E87" w:rsidP="00DD685E">
      <w:pPr>
        <w:pStyle w:val="Prrafodelista"/>
        <w:numPr>
          <w:ilvl w:val="0"/>
          <w:numId w:val="34"/>
        </w:numPr>
        <w:rPr>
          <w:rFonts w:ascii="Arial" w:eastAsiaTheme="minorHAnsi" w:hAnsi="Arial" w:cstheme="minorBidi"/>
          <w:b/>
          <w:sz w:val="20"/>
          <w:szCs w:val="24"/>
          <w:lang w:val="en-GB" w:eastAsia="en-US"/>
        </w:rPr>
      </w:pPr>
      <w:r w:rsidRPr="00237E87">
        <w:rPr>
          <w:rFonts w:ascii="Arial" w:eastAsiaTheme="minorHAnsi" w:hAnsi="Arial" w:cstheme="minorBidi"/>
          <w:b/>
          <w:sz w:val="20"/>
          <w:szCs w:val="24"/>
          <w:lang w:val="en-GB" w:eastAsia="en-US"/>
        </w:rPr>
        <w:t>Overview ERA for amphibians and reptiles: status, current projects, and needs</w:t>
      </w:r>
    </w:p>
    <w:p w14:paraId="56038E57" w14:textId="4CD21AF8" w:rsidR="008842FF" w:rsidRPr="008842FF" w:rsidRDefault="00237E87" w:rsidP="008842FF">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The leaders of WG 1, Andreas</w:t>
      </w:r>
      <w:r w:rsidR="00DD685E">
        <w:rPr>
          <w:rFonts w:ascii="Arial" w:eastAsiaTheme="minorHAnsi" w:hAnsi="Arial" w:cstheme="minorBidi"/>
          <w:sz w:val="20"/>
          <w:szCs w:val="24"/>
          <w:lang w:val="en-GB" w:eastAsia="en-US"/>
        </w:rPr>
        <w:t xml:space="preserve"> </w:t>
      </w:r>
      <w:r>
        <w:rPr>
          <w:rFonts w:ascii="Arial" w:eastAsiaTheme="minorHAnsi" w:hAnsi="Arial" w:cstheme="minorBidi"/>
          <w:sz w:val="20"/>
          <w:szCs w:val="24"/>
          <w:lang w:val="en-GB" w:eastAsia="en-US"/>
        </w:rPr>
        <w:t xml:space="preserve">Focks, and WG3, Annette Aldrich, presented the mind map that was elaborated during the last WG4 </w:t>
      </w:r>
      <w:r w:rsidR="00A52BC6">
        <w:rPr>
          <w:rFonts w:ascii="Arial" w:eastAsiaTheme="minorHAnsi" w:hAnsi="Arial" w:cstheme="minorBidi"/>
          <w:sz w:val="20"/>
          <w:szCs w:val="24"/>
          <w:lang w:val="en-GB" w:eastAsia="en-US"/>
        </w:rPr>
        <w:t>meeting</w:t>
      </w:r>
      <w:r w:rsidR="003F5815">
        <w:rPr>
          <w:rFonts w:ascii="Arial" w:eastAsiaTheme="minorHAnsi" w:hAnsi="Arial" w:cstheme="minorBidi"/>
          <w:sz w:val="20"/>
          <w:szCs w:val="24"/>
          <w:lang w:val="en-GB" w:eastAsia="en-US"/>
        </w:rPr>
        <w:t xml:space="preserve"> (</w:t>
      </w:r>
      <w:r w:rsidR="003F5815" w:rsidRPr="003F5815">
        <w:rPr>
          <w:rFonts w:ascii="Arial" w:eastAsiaTheme="minorHAnsi" w:hAnsi="Arial" w:cstheme="minorBidi"/>
          <w:b/>
          <w:bCs/>
          <w:sz w:val="20"/>
          <w:szCs w:val="24"/>
          <w:lang w:val="en-GB" w:eastAsia="en-US"/>
        </w:rPr>
        <w:t>Annex 3</w:t>
      </w:r>
      <w:r w:rsidR="003F5815">
        <w:rPr>
          <w:rFonts w:ascii="Arial" w:eastAsiaTheme="minorHAnsi" w:hAnsi="Arial" w:cstheme="minorBidi"/>
          <w:sz w:val="20"/>
          <w:szCs w:val="24"/>
          <w:lang w:val="en-GB" w:eastAsia="en-US"/>
        </w:rPr>
        <w:t>)</w:t>
      </w:r>
      <w:r w:rsidR="00A52BC6">
        <w:rPr>
          <w:rFonts w:ascii="Arial" w:eastAsiaTheme="minorHAnsi" w:hAnsi="Arial" w:cstheme="minorBidi"/>
          <w:sz w:val="20"/>
          <w:szCs w:val="24"/>
          <w:lang w:val="en-GB" w:eastAsia="en-US"/>
        </w:rPr>
        <w:t xml:space="preserve">. </w:t>
      </w:r>
      <w:r w:rsidR="00CA3BC5">
        <w:rPr>
          <w:rFonts w:ascii="Arial" w:eastAsiaTheme="minorHAnsi" w:hAnsi="Arial" w:cstheme="minorBidi"/>
          <w:sz w:val="20"/>
          <w:szCs w:val="24"/>
          <w:lang w:val="en-GB" w:eastAsia="en-US"/>
        </w:rPr>
        <w:t>The purpose now is to determine a</w:t>
      </w:r>
      <w:r w:rsidR="008842FF" w:rsidRPr="008842FF">
        <w:rPr>
          <w:rFonts w:ascii="Arial" w:eastAsiaTheme="minorHAnsi" w:hAnsi="Arial" w:cstheme="minorBidi"/>
          <w:sz w:val="20"/>
          <w:szCs w:val="24"/>
          <w:lang w:val="en-GB" w:eastAsia="en-US"/>
        </w:rPr>
        <w:t>ctions</w:t>
      </w:r>
      <w:r w:rsidR="00CA3BC5">
        <w:rPr>
          <w:rFonts w:ascii="Arial" w:eastAsiaTheme="minorHAnsi" w:hAnsi="Arial" w:cstheme="minorBidi"/>
          <w:sz w:val="20"/>
          <w:szCs w:val="24"/>
          <w:lang w:val="en-GB" w:eastAsia="en-US"/>
        </w:rPr>
        <w:t xml:space="preserve"> or </w:t>
      </w:r>
      <w:r w:rsidR="008842FF" w:rsidRPr="008842FF">
        <w:rPr>
          <w:rFonts w:ascii="Arial" w:eastAsiaTheme="minorHAnsi" w:hAnsi="Arial" w:cstheme="minorBidi"/>
          <w:sz w:val="20"/>
          <w:szCs w:val="24"/>
          <w:lang w:val="en-GB" w:eastAsia="en-US"/>
        </w:rPr>
        <w:t>activities possibly useful to address each</w:t>
      </w:r>
      <w:r w:rsidR="00680679">
        <w:rPr>
          <w:rFonts w:ascii="Arial" w:eastAsiaTheme="minorHAnsi" w:hAnsi="Arial" w:cstheme="minorBidi"/>
          <w:sz w:val="20"/>
          <w:szCs w:val="24"/>
          <w:lang w:val="en-GB" w:eastAsia="en-US"/>
        </w:rPr>
        <w:t xml:space="preserve"> branch in the mind map</w:t>
      </w:r>
      <w:r w:rsidR="008842FF" w:rsidRPr="008842FF">
        <w:rPr>
          <w:rFonts w:ascii="Arial" w:eastAsiaTheme="minorHAnsi" w:hAnsi="Arial" w:cstheme="minorBidi"/>
          <w:sz w:val="20"/>
          <w:szCs w:val="24"/>
          <w:lang w:val="en-GB" w:eastAsia="en-US"/>
        </w:rPr>
        <w:t>.</w:t>
      </w:r>
      <w:r w:rsidR="00680679">
        <w:rPr>
          <w:rFonts w:ascii="Arial" w:eastAsiaTheme="minorHAnsi" w:hAnsi="Arial" w:cstheme="minorBidi"/>
          <w:sz w:val="20"/>
          <w:szCs w:val="24"/>
          <w:lang w:val="en-GB" w:eastAsia="en-US"/>
        </w:rPr>
        <w:t xml:space="preserve"> It is agreed that this could take the form of a review paper</w:t>
      </w:r>
      <w:r w:rsidR="00826BA0">
        <w:rPr>
          <w:rFonts w:ascii="Arial" w:eastAsiaTheme="minorHAnsi" w:hAnsi="Arial" w:cstheme="minorBidi"/>
          <w:sz w:val="20"/>
          <w:szCs w:val="24"/>
          <w:lang w:val="en-GB" w:eastAsia="en-US"/>
        </w:rPr>
        <w:t xml:space="preserve"> whose presumptive title could be “</w:t>
      </w:r>
      <w:r w:rsidR="008842FF" w:rsidRPr="008842FF">
        <w:rPr>
          <w:rFonts w:ascii="Arial" w:eastAsiaTheme="minorHAnsi" w:hAnsi="Arial" w:cstheme="minorBidi"/>
          <w:sz w:val="20"/>
          <w:szCs w:val="24"/>
          <w:lang w:val="en-GB" w:eastAsia="en-US"/>
        </w:rPr>
        <w:t>Information collection about development of ERA of PPP for amphibians and repti</w:t>
      </w:r>
      <w:r w:rsidR="00826BA0">
        <w:rPr>
          <w:rFonts w:ascii="Arial" w:eastAsiaTheme="minorHAnsi" w:hAnsi="Arial" w:cstheme="minorBidi"/>
          <w:sz w:val="20"/>
          <w:szCs w:val="24"/>
          <w:lang w:val="en-GB" w:eastAsia="en-US"/>
        </w:rPr>
        <w:t>l</w:t>
      </w:r>
      <w:r w:rsidR="008842FF" w:rsidRPr="008842FF">
        <w:rPr>
          <w:rFonts w:ascii="Arial" w:eastAsiaTheme="minorHAnsi" w:hAnsi="Arial" w:cstheme="minorBidi"/>
          <w:sz w:val="20"/>
          <w:szCs w:val="24"/>
          <w:lang w:val="en-GB" w:eastAsia="en-US"/>
        </w:rPr>
        <w:t>es”</w:t>
      </w:r>
      <w:r w:rsidR="00826BA0">
        <w:rPr>
          <w:rFonts w:ascii="Arial" w:eastAsiaTheme="minorHAnsi" w:hAnsi="Arial" w:cstheme="minorBidi"/>
          <w:sz w:val="20"/>
          <w:szCs w:val="24"/>
          <w:lang w:val="en-GB" w:eastAsia="en-US"/>
        </w:rPr>
        <w:t>. The paper could have the following outline:</w:t>
      </w:r>
    </w:p>
    <w:p w14:paraId="68B4DB1B" w14:textId="45711329" w:rsidR="008842FF" w:rsidRPr="00826BA0" w:rsidRDefault="008842FF" w:rsidP="008842FF">
      <w:pPr>
        <w:pStyle w:val="Prrafodelista"/>
        <w:numPr>
          <w:ilvl w:val="0"/>
          <w:numId w:val="36"/>
        </w:numPr>
        <w:spacing w:after="120" w:line="260" w:lineRule="atLeast"/>
        <w:jc w:val="both"/>
        <w:rPr>
          <w:rFonts w:ascii="Arial" w:eastAsiaTheme="minorHAnsi" w:hAnsi="Arial" w:cstheme="minorBidi"/>
          <w:sz w:val="20"/>
          <w:szCs w:val="24"/>
          <w:lang w:val="en-GB" w:eastAsia="en-US"/>
        </w:rPr>
      </w:pPr>
      <w:r w:rsidRPr="00826BA0">
        <w:rPr>
          <w:rFonts w:ascii="Arial" w:eastAsiaTheme="minorHAnsi" w:hAnsi="Arial" w:cstheme="minorBidi"/>
          <w:sz w:val="20"/>
          <w:szCs w:val="24"/>
          <w:lang w:val="en-GB" w:eastAsia="en-US"/>
        </w:rPr>
        <w:t>Schematic differentiation and breakdown into details. Present the general overview and the tree branches.</w:t>
      </w:r>
    </w:p>
    <w:p w14:paraId="16628E89" w14:textId="52CC75F9" w:rsidR="008842FF" w:rsidRPr="00826BA0" w:rsidRDefault="008842FF" w:rsidP="008842FF">
      <w:pPr>
        <w:pStyle w:val="Prrafodelista"/>
        <w:numPr>
          <w:ilvl w:val="0"/>
          <w:numId w:val="36"/>
        </w:numPr>
        <w:spacing w:after="120" w:line="260" w:lineRule="atLeast"/>
        <w:jc w:val="both"/>
        <w:rPr>
          <w:rFonts w:ascii="Arial" w:eastAsiaTheme="minorHAnsi" w:hAnsi="Arial" w:cstheme="minorBidi"/>
          <w:sz w:val="20"/>
          <w:szCs w:val="24"/>
          <w:lang w:val="en-GB" w:eastAsia="en-US"/>
        </w:rPr>
      </w:pPr>
      <w:r w:rsidRPr="00826BA0">
        <w:rPr>
          <w:rFonts w:ascii="Arial" w:eastAsiaTheme="minorHAnsi" w:hAnsi="Arial" w:cstheme="minorBidi"/>
          <w:sz w:val="20"/>
          <w:szCs w:val="24"/>
          <w:lang w:val="en-GB" w:eastAsia="en-US"/>
        </w:rPr>
        <w:lastRenderedPageBreak/>
        <w:t xml:space="preserve">Provide an overview about completed and ongoing activities (arising from the inputs provided by </w:t>
      </w:r>
      <w:r w:rsidR="00826BA0">
        <w:rPr>
          <w:rFonts w:ascii="Arial" w:eastAsiaTheme="minorHAnsi" w:hAnsi="Arial" w:cstheme="minorBidi"/>
          <w:sz w:val="20"/>
          <w:szCs w:val="24"/>
          <w:lang w:val="en-GB" w:eastAsia="en-US"/>
        </w:rPr>
        <w:t>PERIAMAR participants</w:t>
      </w:r>
      <w:r w:rsidRPr="00826BA0">
        <w:rPr>
          <w:rFonts w:ascii="Arial" w:eastAsiaTheme="minorHAnsi" w:hAnsi="Arial" w:cstheme="minorBidi"/>
          <w:sz w:val="20"/>
          <w:szCs w:val="24"/>
          <w:lang w:val="en-GB" w:eastAsia="en-US"/>
        </w:rPr>
        <w:t>).</w:t>
      </w:r>
    </w:p>
    <w:p w14:paraId="5E02D9EF" w14:textId="2438A410" w:rsidR="008842FF" w:rsidRPr="00826BA0" w:rsidRDefault="008842FF" w:rsidP="00826BA0">
      <w:pPr>
        <w:pStyle w:val="Prrafodelista"/>
        <w:numPr>
          <w:ilvl w:val="0"/>
          <w:numId w:val="36"/>
        </w:numPr>
        <w:spacing w:after="120" w:line="260" w:lineRule="atLeast"/>
        <w:jc w:val="both"/>
        <w:rPr>
          <w:rFonts w:ascii="Arial" w:eastAsiaTheme="minorHAnsi" w:hAnsi="Arial" w:cstheme="minorBidi"/>
          <w:sz w:val="20"/>
          <w:szCs w:val="24"/>
          <w:lang w:val="en-GB" w:eastAsia="en-US"/>
        </w:rPr>
      </w:pPr>
      <w:r w:rsidRPr="00826BA0">
        <w:rPr>
          <w:rFonts w:ascii="Arial" w:eastAsiaTheme="minorHAnsi" w:hAnsi="Arial" w:cstheme="minorBidi"/>
          <w:sz w:val="20"/>
          <w:szCs w:val="24"/>
          <w:lang w:val="en-GB" w:eastAsia="en-US"/>
        </w:rPr>
        <w:t xml:space="preserve">Identify branches / parts </w:t>
      </w:r>
      <w:r w:rsidR="00826BA0">
        <w:rPr>
          <w:rFonts w:ascii="Arial" w:eastAsiaTheme="minorHAnsi" w:hAnsi="Arial" w:cstheme="minorBidi"/>
          <w:sz w:val="20"/>
          <w:szCs w:val="24"/>
          <w:lang w:val="en-GB" w:eastAsia="en-US"/>
        </w:rPr>
        <w:t>in</w:t>
      </w:r>
      <w:r w:rsidRPr="00826BA0">
        <w:rPr>
          <w:rFonts w:ascii="Arial" w:eastAsiaTheme="minorHAnsi" w:hAnsi="Arial" w:cstheme="minorBidi"/>
          <w:sz w:val="20"/>
          <w:szCs w:val="24"/>
          <w:lang w:val="en-GB" w:eastAsia="en-US"/>
        </w:rPr>
        <w:t xml:space="preserve"> the mind map that are not addressed by activities, and list them as gaps.</w:t>
      </w:r>
    </w:p>
    <w:p w14:paraId="331312F0" w14:textId="1FBAE053" w:rsidR="008842FF" w:rsidRPr="008842FF" w:rsidRDefault="009B1266" w:rsidP="008842FF">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There was some discussion about the possibilities </w:t>
      </w:r>
      <w:r>
        <w:rPr>
          <w:rFonts w:ascii="Arial" w:eastAsiaTheme="minorHAnsi" w:hAnsi="Arial" w:cstheme="minorBidi"/>
          <w:sz w:val="20"/>
          <w:szCs w:val="24"/>
          <w:lang w:val="en-GB" w:eastAsia="en-US"/>
        </w:rPr>
        <w:t xml:space="preserve">and/or convenience </w:t>
      </w:r>
      <w:r>
        <w:rPr>
          <w:rFonts w:ascii="Arial" w:eastAsiaTheme="minorHAnsi" w:hAnsi="Arial" w:cstheme="minorBidi"/>
          <w:sz w:val="20"/>
          <w:szCs w:val="24"/>
          <w:lang w:val="en-GB" w:eastAsia="en-US"/>
        </w:rPr>
        <w:t>to publish such a paper. First, because there is no novelty and</w:t>
      </w:r>
      <w:r w:rsidR="00B84EED">
        <w:rPr>
          <w:rFonts w:ascii="Arial" w:eastAsiaTheme="minorHAnsi" w:hAnsi="Arial" w:cstheme="minorBidi"/>
          <w:sz w:val="20"/>
          <w:szCs w:val="24"/>
          <w:lang w:val="en-GB" w:eastAsia="en-US"/>
        </w:rPr>
        <w:t xml:space="preserve"> second because it could be quickly outdated as the ERA progresses. It is agreed that publication is relevant as long as the paper is </w:t>
      </w:r>
      <w:r w:rsidR="008842FF" w:rsidRPr="008842FF">
        <w:rPr>
          <w:rFonts w:ascii="Arial" w:eastAsiaTheme="minorHAnsi" w:hAnsi="Arial" w:cstheme="minorBidi"/>
          <w:sz w:val="20"/>
          <w:szCs w:val="24"/>
          <w:lang w:val="en-GB" w:eastAsia="en-US"/>
        </w:rPr>
        <w:t>buil</w:t>
      </w:r>
      <w:r w:rsidR="00B84EED">
        <w:rPr>
          <w:rFonts w:ascii="Arial" w:eastAsiaTheme="minorHAnsi" w:hAnsi="Arial" w:cstheme="minorBidi"/>
          <w:sz w:val="20"/>
          <w:szCs w:val="24"/>
          <w:lang w:val="en-GB" w:eastAsia="en-US"/>
        </w:rPr>
        <w:t>t i</w:t>
      </w:r>
      <w:r w:rsidR="008842FF" w:rsidRPr="008842FF">
        <w:rPr>
          <w:rFonts w:ascii="Arial" w:eastAsiaTheme="minorHAnsi" w:hAnsi="Arial" w:cstheme="minorBidi"/>
          <w:sz w:val="20"/>
          <w:szCs w:val="24"/>
          <w:lang w:val="en-GB" w:eastAsia="en-US"/>
        </w:rPr>
        <w:t xml:space="preserve">n a way that it contributes to link current activity with </w:t>
      </w:r>
      <w:r w:rsidR="00B84EED">
        <w:rPr>
          <w:rFonts w:ascii="Arial" w:eastAsiaTheme="minorHAnsi" w:hAnsi="Arial" w:cstheme="minorBidi"/>
          <w:sz w:val="20"/>
          <w:szCs w:val="24"/>
          <w:lang w:val="en-GB" w:eastAsia="en-US"/>
        </w:rPr>
        <w:t>filling gaps</w:t>
      </w:r>
      <w:r w:rsidR="008842FF" w:rsidRPr="008842FF">
        <w:rPr>
          <w:rFonts w:ascii="Arial" w:eastAsiaTheme="minorHAnsi" w:hAnsi="Arial" w:cstheme="minorBidi"/>
          <w:sz w:val="20"/>
          <w:szCs w:val="24"/>
          <w:lang w:val="en-GB" w:eastAsia="en-US"/>
        </w:rPr>
        <w:t>.</w:t>
      </w:r>
      <w:r w:rsidR="00B84EED">
        <w:rPr>
          <w:rFonts w:ascii="Arial" w:eastAsiaTheme="minorHAnsi" w:hAnsi="Arial" w:cstheme="minorBidi"/>
          <w:sz w:val="20"/>
          <w:szCs w:val="24"/>
          <w:lang w:val="en-GB" w:eastAsia="en-US"/>
        </w:rPr>
        <w:t xml:space="preserve"> The proposal is then </w:t>
      </w:r>
      <w:r w:rsidR="008842FF" w:rsidRPr="008842FF">
        <w:rPr>
          <w:rFonts w:ascii="Arial" w:eastAsiaTheme="minorHAnsi" w:hAnsi="Arial" w:cstheme="minorBidi"/>
          <w:sz w:val="20"/>
          <w:szCs w:val="24"/>
          <w:lang w:val="en-GB" w:eastAsia="en-US"/>
        </w:rPr>
        <w:t xml:space="preserve">to write </w:t>
      </w:r>
      <w:r w:rsidR="00B84EED">
        <w:rPr>
          <w:rFonts w:ascii="Arial" w:eastAsiaTheme="minorHAnsi" w:hAnsi="Arial" w:cstheme="minorBidi"/>
          <w:sz w:val="20"/>
          <w:szCs w:val="24"/>
          <w:lang w:val="en-GB" w:eastAsia="en-US"/>
        </w:rPr>
        <w:t>it</w:t>
      </w:r>
      <w:r w:rsidR="008842FF" w:rsidRPr="008842FF">
        <w:rPr>
          <w:rFonts w:ascii="Arial" w:eastAsiaTheme="minorHAnsi" w:hAnsi="Arial" w:cstheme="minorBidi"/>
          <w:sz w:val="20"/>
          <w:szCs w:val="24"/>
          <w:lang w:val="en-GB" w:eastAsia="en-US"/>
        </w:rPr>
        <w:t xml:space="preserve"> as a roadmap for next generation risk assessment for amphibians and reptiles. We </w:t>
      </w:r>
      <w:r w:rsidR="000E75B7">
        <w:rPr>
          <w:rFonts w:ascii="Arial" w:eastAsiaTheme="minorHAnsi" w:hAnsi="Arial" w:cstheme="minorBidi"/>
          <w:sz w:val="20"/>
          <w:szCs w:val="24"/>
          <w:lang w:val="en-GB" w:eastAsia="en-US"/>
        </w:rPr>
        <w:t xml:space="preserve">can </w:t>
      </w:r>
      <w:r w:rsidR="008842FF" w:rsidRPr="008842FF">
        <w:rPr>
          <w:rFonts w:ascii="Arial" w:eastAsiaTheme="minorHAnsi" w:hAnsi="Arial" w:cstheme="minorBidi"/>
          <w:sz w:val="20"/>
          <w:szCs w:val="24"/>
          <w:lang w:val="en-GB" w:eastAsia="en-US"/>
        </w:rPr>
        <w:t>use what we know about ongoing projects and how they contribute to this roadmap.</w:t>
      </w:r>
    </w:p>
    <w:p w14:paraId="585F8577" w14:textId="4E82DF61" w:rsidR="008842FF" w:rsidRDefault="000E75B7" w:rsidP="008842FF">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The first step will be </w:t>
      </w:r>
      <w:r w:rsidR="008842FF" w:rsidRPr="008842FF">
        <w:rPr>
          <w:rFonts w:ascii="Arial" w:eastAsiaTheme="minorHAnsi" w:hAnsi="Arial" w:cstheme="minorBidi"/>
          <w:sz w:val="20"/>
          <w:szCs w:val="24"/>
          <w:lang w:val="en-GB" w:eastAsia="en-US"/>
        </w:rPr>
        <w:t>creat</w:t>
      </w:r>
      <w:r>
        <w:rPr>
          <w:rFonts w:ascii="Arial" w:eastAsiaTheme="minorHAnsi" w:hAnsi="Arial" w:cstheme="minorBidi"/>
          <w:sz w:val="20"/>
          <w:szCs w:val="24"/>
          <w:lang w:val="en-GB" w:eastAsia="en-US"/>
        </w:rPr>
        <w:t xml:space="preserve">ing </w:t>
      </w:r>
      <w:r w:rsidR="008842FF" w:rsidRPr="008842FF">
        <w:rPr>
          <w:rFonts w:ascii="Arial" w:eastAsiaTheme="minorHAnsi" w:hAnsi="Arial" w:cstheme="minorBidi"/>
          <w:sz w:val="20"/>
          <w:szCs w:val="24"/>
          <w:lang w:val="en-GB" w:eastAsia="en-US"/>
        </w:rPr>
        <w:t>a living document with the mind</w:t>
      </w:r>
      <w:r>
        <w:rPr>
          <w:rFonts w:ascii="Arial" w:eastAsiaTheme="minorHAnsi" w:hAnsi="Arial" w:cstheme="minorBidi"/>
          <w:sz w:val="20"/>
          <w:szCs w:val="24"/>
          <w:lang w:val="en-GB" w:eastAsia="en-US"/>
        </w:rPr>
        <w:t xml:space="preserve"> </w:t>
      </w:r>
      <w:r w:rsidR="008842FF" w:rsidRPr="008842FF">
        <w:rPr>
          <w:rFonts w:ascii="Arial" w:eastAsiaTheme="minorHAnsi" w:hAnsi="Arial" w:cstheme="minorBidi"/>
          <w:sz w:val="20"/>
          <w:szCs w:val="24"/>
          <w:lang w:val="en-GB" w:eastAsia="en-US"/>
        </w:rPr>
        <w:t>map and links to the projects</w:t>
      </w:r>
      <w:r>
        <w:rPr>
          <w:rFonts w:ascii="Arial" w:eastAsiaTheme="minorHAnsi" w:hAnsi="Arial" w:cstheme="minorBidi"/>
          <w:sz w:val="20"/>
          <w:szCs w:val="24"/>
          <w:lang w:val="en-GB" w:eastAsia="en-US"/>
        </w:rPr>
        <w:t xml:space="preserve"> that can contribute to </w:t>
      </w:r>
      <w:r w:rsidR="00BB0B3C">
        <w:rPr>
          <w:rFonts w:ascii="Arial" w:eastAsiaTheme="minorHAnsi" w:hAnsi="Arial" w:cstheme="minorBidi"/>
          <w:sz w:val="20"/>
          <w:szCs w:val="24"/>
          <w:lang w:val="en-GB" w:eastAsia="en-US"/>
        </w:rPr>
        <w:t xml:space="preserve">each branch, to publish it in PERIAMAR </w:t>
      </w:r>
      <w:r w:rsidR="008842FF" w:rsidRPr="008842FF">
        <w:rPr>
          <w:rFonts w:ascii="Arial" w:eastAsiaTheme="minorHAnsi" w:hAnsi="Arial" w:cstheme="minorBidi"/>
          <w:sz w:val="20"/>
          <w:szCs w:val="24"/>
          <w:lang w:val="en-GB" w:eastAsia="en-US"/>
        </w:rPr>
        <w:t>website.</w:t>
      </w:r>
      <w:r w:rsidR="00BB0B3C">
        <w:rPr>
          <w:rFonts w:ascii="Arial" w:eastAsiaTheme="minorHAnsi" w:hAnsi="Arial" w:cstheme="minorBidi"/>
          <w:sz w:val="20"/>
          <w:szCs w:val="24"/>
          <w:lang w:val="en-GB" w:eastAsia="en-US"/>
        </w:rPr>
        <w:t xml:space="preserve"> The following procedure is agreed</w:t>
      </w:r>
      <w:r w:rsidR="008842FF" w:rsidRPr="008842FF">
        <w:rPr>
          <w:rFonts w:ascii="Arial" w:eastAsiaTheme="minorHAnsi" w:hAnsi="Arial" w:cstheme="minorBidi"/>
          <w:sz w:val="20"/>
          <w:szCs w:val="24"/>
          <w:lang w:val="en-GB" w:eastAsia="en-US"/>
        </w:rPr>
        <w:t>:</w:t>
      </w:r>
    </w:p>
    <w:p w14:paraId="29268C52" w14:textId="62EF8B9C" w:rsidR="00191264" w:rsidRDefault="00750A22" w:rsidP="008842FF">
      <w:pPr>
        <w:pStyle w:val="Prrafodelista"/>
        <w:numPr>
          <w:ilvl w:val="0"/>
          <w:numId w:val="37"/>
        </w:num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Revise the mind map to make it enough </w:t>
      </w:r>
      <w:r w:rsidRPr="008842FF">
        <w:rPr>
          <w:rFonts w:ascii="Arial" w:eastAsiaTheme="minorHAnsi" w:hAnsi="Arial" w:cstheme="minorBidi"/>
          <w:sz w:val="20"/>
          <w:szCs w:val="24"/>
          <w:lang w:val="en-GB" w:eastAsia="en-US"/>
        </w:rPr>
        <w:t>self-explanatory (</w:t>
      </w:r>
      <w:r>
        <w:rPr>
          <w:rFonts w:ascii="Arial" w:eastAsiaTheme="minorHAnsi" w:hAnsi="Arial" w:cstheme="minorBidi"/>
          <w:sz w:val="20"/>
          <w:szCs w:val="24"/>
          <w:lang w:val="en-GB" w:eastAsia="en-US"/>
        </w:rPr>
        <w:t xml:space="preserve">e.g. explaining all the </w:t>
      </w:r>
      <w:r w:rsidRPr="008842FF">
        <w:rPr>
          <w:rFonts w:ascii="Arial" w:eastAsiaTheme="minorHAnsi" w:hAnsi="Arial" w:cstheme="minorBidi"/>
          <w:sz w:val="20"/>
          <w:szCs w:val="24"/>
          <w:lang w:val="en-GB" w:eastAsia="en-US"/>
        </w:rPr>
        <w:t>abbreviation</w:t>
      </w:r>
      <w:r>
        <w:rPr>
          <w:rFonts w:ascii="Arial" w:eastAsiaTheme="minorHAnsi" w:hAnsi="Arial" w:cstheme="minorBidi"/>
          <w:sz w:val="20"/>
          <w:szCs w:val="24"/>
          <w:lang w:val="en-GB" w:eastAsia="en-US"/>
        </w:rPr>
        <w:t>s</w:t>
      </w:r>
      <w:r w:rsidRPr="008842FF">
        <w:rPr>
          <w:rFonts w:ascii="Arial" w:eastAsiaTheme="minorHAnsi" w:hAnsi="Arial" w:cstheme="minorBidi"/>
          <w:sz w:val="20"/>
          <w:szCs w:val="24"/>
          <w:lang w:val="en-GB" w:eastAsia="en-US"/>
        </w:rPr>
        <w:t>).</w:t>
      </w:r>
    </w:p>
    <w:p w14:paraId="51CDCFAE" w14:textId="5BF6E11A" w:rsidR="008842FF" w:rsidRDefault="00AA6A96" w:rsidP="008842FF">
      <w:pPr>
        <w:pStyle w:val="Prrafodelista"/>
        <w:numPr>
          <w:ilvl w:val="0"/>
          <w:numId w:val="37"/>
        </w:numPr>
        <w:spacing w:after="120" w:line="260" w:lineRule="atLeast"/>
        <w:jc w:val="both"/>
        <w:rPr>
          <w:rFonts w:ascii="Arial" w:eastAsiaTheme="minorHAnsi" w:hAnsi="Arial" w:cstheme="minorBidi"/>
          <w:sz w:val="20"/>
          <w:szCs w:val="24"/>
          <w:lang w:val="en-GB" w:eastAsia="en-US"/>
        </w:rPr>
      </w:pPr>
      <w:r w:rsidRPr="004A43D1">
        <w:rPr>
          <w:rFonts w:ascii="Arial" w:eastAsiaTheme="minorHAnsi" w:hAnsi="Arial" w:cstheme="minorBidi"/>
          <w:sz w:val="20"/>
          <w:szCs w:val="24"/>
          <w:lang w:val="en-GB" w:eastAsia="en-US"/>
        </w:rPr>
        <w:t xml:space="preserve">We will create a shared document with a clear description of the </w:t>
      </w:r>
      <w:r w:rsidR="00D85C94" w:rsidRPr="004A43D1">
        <w:rPr>
          <w:rFonts w:ascii="Arial" w:eastAsiaTheme="minorHAnsi" w:hAnsi="Arial" w:cstheme="minorBidi"/>
          <w:sz w:val="20"/>
          <w:szCs w:val="24"/>
          <w:lang w:val="en-GB" w:eastAsia="en-US"/>
        </w:rPr>
        <w:t>information that we want, possibly with examples. The information must include: p</w:t>
      </w:r>
      <w:r w:rsidR="008842FF" w:rsidRPr="004A43D1">
        <w:rPr>
          <w:rFonts w:ascii="Arial" w:eastAsiaTheme="minorHAnsi" w:hAnsi="Arial" w:cstheme="minorBidi"/>
          <w:sz w:val="20"/>
          <w:szCs w:val="24"/>
          <w:lang w:val="en-GB" w:eastAsia="en-US"/>
        </w:rPr>
        <w:t>roject title</w:t>
      </w:r>
      <w:r w:rsidR="00D85C94" w:rsidRPr="004A43D1">
        <w:rPr>
          <w:rFonts w:ascii="Arial" w:eastAsiaTheme="minorHAnsi" w:hAnsi="Arial" w:cstheme="minorBidi"/>
          <w:sz w:val="20"/>
          <w:szCs w:val="24"/>
          <w:lang w:val="en-GB" w:eastAsia="en-US"/>
        </w:rPr>
        <w:t>, c</w:t>
      </w:r>
      <w:r w:rsidR="008842FF" w:rsidRPr="004A43D1">
        <w:rPr>
          <w:rFonts w:ascii="Arial" w:eastAsiaTheme="minorHAnsi" w:hAnsi="Arial" w:cstheme="minorBidi"/>
          <w:sz w:val="20"/>
          <w:szCs w:val="24"/>
          <w:lang w:val="en-GB" w:eastAsia="en-US"/>
        </w:rPr>
        <w:t>ontact person</w:t>
      </w:r>
      <w:r w:rsidR="00D85C94" w:rsidRPr="004A43D1">
        <w:rPr>
          <w:rFonts w:ascii="Arial" w:eastAsiaTheme="minorHAnsi" w:hAnsi="Arial" w:cstheme="minorBidi"/>
          <w:sz w:val="20"/>
          <w:szCs w:val="24"/>
          <w:lang w:val="en-GB" w:eastAsia="en-US"/>
        </w:rPr>
        <w:t>, p</w:t>
      </w:r>
      <w:r w:rsidR="008842FF" w:rsidRPr="004A43D1">
        <w:rPr>
          <w:rFonts w:ascii="Arial" w:eastAsiaTheme="minorHAnsi" w:hAnsi="Arial" w:cstheme="minorBidi"/>
          <w:sz w:val="20"/>
          <w:szCs w:val="24"/>
          <w:lang w:val="en-GB" w:eastAsia="en-US"/>
        </w:rPr>
        <w:t>artners</w:t>
      </w:r>
      <w:r w:rsidR="00D85C94" w:rsidRPr="004A43D1">
        <w:rPr>
          <w:rFonts w:ascii="Arial" w:eastAsiaTheme="minorHAnsi" w:hAnsi="Arial" w:cstheme="minorBidi"/>
          <w:sz w:val="20"/>
          <w:szCs w:val="24"/>
          <w:lang w:val="en-GB" w:eastAsia="en-US"/>
        </w:rPr>
        <w:t xml:space="preserve"> (</w:t>
      </w:r>
      <w:r w:rsidR="008842FF" w:rsidRPr="004A43D1">
        <w:rPr>
          <w:rFonts w:ascii="Arial" w:eastAsiaTheme="minorHAnsi" w:hAnsi="Arial" w:cstheme="minorBidi"/>
          <w:sz w:val="20"/>
          <w:szCs w:val="24"/>
          <w:lang w:val="en-GB" w:eastAsia="en-US"/>
        </w:rPr>
        <w:t>including countries</w:t>
      </w:r>
      <w:r w:rsidR="00D85C94" w:rsidRPr="004A43D1">
        <w:rPr>
          <w:rFonts w:ascii="Arial" w:eastAsiaTheme="minorHAnsi" w:hAnsi="Arial" w:cstheme="minorBidi"/>
          <w:sz w:val="20"/>
          <w:szCs w:val="24"/>
          <w:lang w:val="en-GB" w:eastAsia="en-US"/>
        </w:rPr>
        <w:t>), p</w:t>
      </w:r>
      <w:r w:rsidR="008842FF" w:rsidRPr="004A43D1">
        <w:rPr>
          <w:rFonts w:ascii="Arial" w:eastAsiaTheme="minorHAnsi" w:hAnsi="Arial" w:cstheme="minorBidi"/>
          <w:sz w:val="20"/>
          <w:szCs w:val="24"/>
          <w:lang w:val="en-GB" w:eastAsia="en-US"/>
        </w:rPr>
        <w:t>eriod</w:t>
      </w:r>
      <w:r w:rsidR="00D85C94" w:rsidRPr="004A43D1">
        <w:rPr>
          <w:rFonts w:ascii="Arial" w:eastAsiaTheme="minorHAnsi" w:hAnsi="Arial" w:cstheme="minorBidi"/>
          <w:sz w:val="20"/>
          <w:szCs w:val="24"/>
          <w:lang w:val="en-GB" w:eastAsia="en-US"/>
        </w:rPr>
        <w:t>, ob</w:t>
      </w:r>
      <w:r w:rsidR="004A43D1" w:rsidRPr="004A43D1">
        <w:rPr>
          <w:rFonts w:ascii="Arial" w:eastAsiaTheme="minorHAnsi" w:hAnsi="Arial" w:cstheme="minorBidi"/>
          <w:sz w:val="20"/>
          <w:szCs w:val="24"/>
          <w:lang w:val="en-GB" w:eastAsia="en-US"/>
        </w:rPr>
        <w:t>jective, description on h</w:t>
      </w:r>
      <w:r w:rsidR="008842FF" w:rsidRPr="004A43D1">
        <w:rPr>
          <w:rFonts w:ascii="Arial" w:eastAsiaTheme="minorHAnsi" w:hAnsi="Arial" w:cstheme="minorBidi"/>
          <w:sz w:val="20"/>
          <w:szCs w:val="24"/>
          <w:lang w:val="en-GB" w:eastAsia="en-US"/>
        </w:rPr>
        <w:t>ow it contributes to any of the map branches</w:t>
      </w:r>
      <w:r w:rsidR="004A43D1" w:rsidRPr="004A43D1">
        <w:rPr>
          <w:rFonts w:ascii="Arial" w:eastAsiaTheme="minorHAnsi" w:hAnsi="Arial" w:cstheme="minorBidi"/>
          <w:sz w:val="20"/>
          <w:szCs w:val="24"/>
          <w:lang w:val="en-GB" w:eastAsia="en-US"/>
        </w:rPr>
        <w:t>, w</w:t>
      </w:r>
      <w:r w:rsidR="008842FF" w:rsidRPr="004A43D1">
        <w:rPr>
          <w:rFonts w:ascii="Arial" w:eastAsiaTheme="minorHAnsi" w:hAnsi="Arial" w:cstheme="minorBidi"/>
          <w:sz w:val="20"/>
          <w:szCs w:val="24"/>
          <w:lang w:val="en-GB" w:eastAsia="en-US"/>
        </w:rPr>
        <w:t>ebsite (if any)</w:t>
      </w:r>
      <w:r w:rsidR="004A43D1" w:rsidRPr="004A43D1">
        <w:rPr>
          <w:rFonts w:ascii="Arial" w:eastAsiaTheme="minorHAnsi" w:hAnsi="Arial" w:cstheme="minorBidi"/>
          <w:sz w:val="20"/>
          <w:szCs w:val="24"/>
          <w:lang w:val="en-GB" w:eastAsia="en-US"/>
        </w:rPr>
        <w:t>, p</w:t>
      </w:r>
      <w:r w:rsidR="008842FF" w:rsidRPr="004A43D1">
        <w:rPr>
          <w:rFonts w:ascii="Arial" w:eastAsiaTheme="minorHAnsi" w:hAnsi="Arial" w:cstheme="minorBidi"/>
          <w:sz w:val="20"/>
          <w:szCs w:val="24"/>
          <w:lang w:val="en-GB" w:eastAsia="en-US"/>
        </w:rPr>
        <w:t>ublished outputs (if any)</w:t>
      </w:r>
      <w:r w:rsidR="004A43D1" w:rsidRPr="004A43D1">
        <w:rPr>
          <w:rFonts w:ascii="Arial" w:eastAsiaTheme="minorHAnsi" w:hAnsi="Arial" w:cstheme="minorBidi"/>
          <w:sz w:val="20"/>
          <w:szCs w:val="24"/>
          <w:lang w:val="en-GB" w:eastAsia="en-US"/>
        </w:rPr>
        <w:t xml:space="preserve">. </w:t>
      </w:r>
      <w:r w:rsidR="004A43D1">
        <w:rPr>
          <w:rFonts w:ascii="Arial" w:eastAsiaTheme="minorHAnsi" w:hAnsi="Arial" w:cstheme="minorBidi"/>
          <w:sz w:val="20"/>
          <w:szCs w:val="24"/>
          <w:lang w:val="en-GB" w:eastAsia="en-US"/>
        </w:rPr>
        <w:t xml:space="preserve">This should be finished in </w:t>
      </w:r>
      <w:r w:rsidR="008842FF" w:rsidRPr="004A43D1">
        <w:rPr>
          <w:rFonts w:ascii="Arial" w:eastAsiaTheme="minorHAnsi" w:hAnsi="Arial" w:cstheme="minorBidi"/>
          <w:sz w:val="20"/>
          <w:szCs w:val="24"/>
          <w:lang w:val="en-GB" w:eastAsia="en-US"/>
        </w:rPr>
        <w:t>August</w:t>
      </w:r>
      <w:r w:rsidR="004A43D1">
        <w:rPr>
          <w:rFonts w:ascii="Arial" w:eastAsiaTheme="minorHAnsi" w:hAnsi="Arial" w:cstheme="minorBidi"/>
          <w:sz w:val="20"/>
          <w:szCs w:val="24"/>
          <w:lang w:val="en-GB" w:eastAsia="en-US"/>
        </w:rPr>
        <w:t>.</w:t>
      </w:r>
    </w:p>
    <w:p w14:paraId="1C6F10A3" w14:textId="109EAF94" w:rsidR="004A43D1" w:rsidRDefault="004A43D1" w:rsidP="008842FF">
      <w:pPr>
        <w:pStyle w:val="Prrafodelista"/>
        <w:numPr>
          <w:ilvl w:val="0"/>
          <w:numId w:val="37"/>
        </w:num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Share </w:t>
      </w:r>
      <w:r w:rsidR="00191264">
        <w:rPr>
          <w:rFonts w:ascii="Arial" w:eastAsiaTheme="minorHAnsi" w:hAnsi="Arial" w:cstheme="minorBidi"/>
          <w:sz w:val="20"/>
          <w:szCs w:val="24"/>
          <w:lang w:val="en-GB" w:eastAsia="en-US"/>
        </w:rPr>
        <w:t>the document above with PERIAMAR participants, for them to fill in it with the requested information during September.</w:t>
      </w:r>
    </w:p>
    <w:p w14:paraId="0CD55CC2" w14:textId="745F884A" w:rsidR="00191264" w:rsidRPr="004A43D1" w:rsidRDefault="00191264" w:rsidP="008842FF">
      <w:pPr>
        <w:pStyle w:val="Prrafodelista"/>
        <w:numPr>
          <w:ilvl w:val="0"/>
          <w:numId w:val="37"/>
        </w:num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Present the document in the General Meeting.</w:t>
      </w:r>
    </w:p>
    <w:p w14:paraId="76FA7D10" w14:textId="5BF05152" w:rsidR="00DD685E" w:rsidRDefault="00DD685E" w:rsidP="00DD685E">
      <w:pPr>
        <w:rPr>
          <w:rFonts w:ascii="Arial" w:eastAsiaTheme="minorHAnsi" w:hAnsi="Arial" w:cstheme="minorBidi"/>
          <w:b/>
          <w:sz w:val="20"/>
          <w:szCs w:val="24"/>
          <w:lang w:val="en-GB" w:eastAsia="en-US"/>
        </w:rPr>
      </w:pPr>
    </w:p>
    <w:p w14:paraId="2D6C90C8" w14:textId="16B5D19F" w:rsidR="0093113A" w:rsidRDefault="00AC26E1" w:rsidP="00DD685E">
      <w:pPr>
        <w:rPr>
          <w:rFonts w:ascii="Arial" w:eastAsiaTheme="minorHAnsi" w:hAnsi="Arial" w:cstheme="minorBidi"/>
          <w:bCs/>
          <w:sz w:val="20"/>
          <w:szCs w:val="24"/>
          <w:lang w:val="en-GB" w:eastAsia="en-US"/>
        </w:rPr>
      </w:pPr>
      <w:r w:rsidRPr="00AC26E1">
        <w:rPr>
          <w:rFonts w:ascii="Arial" w:eastAsiaTheme="minorHAnsi" w:hAnsi="Arial" w:cstheme="minorBidi"/>
          <w:bCs/>
          <w:sz w:val="20"/>
          <w:szCs w:val="24"/>
          <w:lang w:val="en-GB" w:eastAsia="en-US"/>
        </w:rPr>
        <w:t xml:space="preserve">In addition, the </w:t>
      </w:r>
      <w:r w:rsidRPr="003F5815">
        <w:rPr>
          <w:rFonts w:ascii="Arial" w:eastAsiaTheme="minorHAnsi" w:hAnsi="Arial" w:cstheme="minorBidi"/>
          <w:bCs/>
          <w:sz w:val="20"/>
          <w:szCs w:val="24"/>
          <w:lang w:val="en-GB" w:eastAsia="en-US"/>
        </w:rPr>
        <w:t>list of questions</w:t>
      </w:r>
      <w:r w:rsidR="003F5815">
        <w:rPr>
          <w:rFonts w:ascii="Arial" w:eastAsiaTheme="minorHAnsi" w:hAnsi="Arial" w:cstheme="minorBidi"/>
          <w:bCs/>
          <w:sz w:val="20"/>
          <w:szCs w:val="24"/>
          <w:lang w:val="en-GB" w:eastAsia="en-US"/>
        </w:rPr>
        <w:t xml:space="preserve"> (</w:t>
      </w:r>
      <w:r w:rsidR="003F5815" w:rsidRPr="003F5815">
        <w:rPr>
          <w:rFonts w:ascii="Arial" w:eastAsiaTheme="minorHAnsi" w:hAnsi="Arial" w:cstheme="minorBidi"/>
          <w:b/>
          <w:sz w:val="20"/>
          <w:szCs w:val="24"/>
          <w:lang w:val="en-GB" w:eastAsia="en-US"/>
        </w:rPr>
        <w:t>Annex 4</w:t>
      </w:r>
      <w:r w:rsidR="003F5815">
        <w:rPr>
          <w:rFonts w:ascii="Arial" w:eastAsiaTheme="minorHAnsi" w:hAnsi="Arial" w:cstheme="minorBidi"/>
          <w:bCs/>
          <w:sz w:val="20"/>
          <w:szCs w:val="24"/>
          <w:lang w:val="en-GB" w:eastAsia="en-US"/>
        </w:rPr>
        <w:t xml:space="preserve">) </w:t>
      </w:r>
      <w:r w:rsidRPr="00AC26E1">
        <w:rPr>
          <w:rFonts w:ascii="Arial" w:eastAsiaTheme="minorHAnsi" w:hAnsi="Arial" w:cstheme="minorBidi"/>
          <w:bCs/>
          <w:sz w:val="20"/>
          <w:szCs w:val="24"/>
          <w:lang w:val="en-GB" w:eastAsia="en-US"/>
        </w:rPr>
        <w:t xml:space="preserve">of WG4 to other WGs was reviewed. Although the group did not go to all questions, there were some </w:t>
      </w:r>
      <w:r w:rsidR="00805484">
        <w:rPr>
          <w:rFonts w:ascii="Arial" w:eastAsiaTheme="minorHAnsi" w:hAnsi="Arial" w:cstheme="minorBidi"/>
          <w:bCs/>
          <w:sz w:val="20"/>
          <w:szCs w:val="24"/>
          <w:lang w:val="en-GB" w:eastAsia="en-US"/>
        </w:rPr>
        <w:t>proposals about how to answer them:</w:t>
      </w:r>
    </w:p>
    <w:p w14:paraId="52E97ADF" w14:textId="74EF895C" w:rsidR="00F64FCB" w:rsidRPr="00F64FCB" w:rsidRDefault="00F64FCB" w:rsidP="00955BD4">
      <w:pPr>
        <w:jc w:val="both"/>
        <w:rPr>
          <w:rFonts w:ascii="Arial" w:eastAsiaTheme="minorHAnsi" w:hAnsi="Arial" w:cstheme="minorBidi"/>
          <w:bCs/>
          <w:sz w:val="20"/>
          <w:szCs w:val="24"/>
          <w:lang w:val="en-GB" w:eastAsia="en-US"/>
        </w:rPr>
      </w:pPr>
      <w:r>
        <w:rPr>
          <w:rFonts w:ascii="Arial" w:eastAsiaTheme="minorHAnsi" w:hAnsi="Arial" w:cstheme="minorBidi"/>
          <w:bCs/>
          <w:sz w:val="20"/>
          <w:szCs w:val="24"/>
          <w:lang w:val="en-GB" w:eastAsia="en-US"/>
        </w:rPr>
        <w:t xml:space="preserve">Question: </w:t>
      </w:r>
      <w:r w:rsidRPr="00955BD4">
        <w:rPr>
          <w:rFonts w:ascii="Arial" w:eastAsiaTheme="minorHAnsi" w:hAnsi="Arial" w:cstheme="minorBidi"/>
          <w:bCs/>
          <w:i/>
          <w:iCs/>
          <w:sz w:val="20"/>
          <w:szCs w:val="24"/>
          <w:lang w:val="en-GB" w:eastAsia="en-US"/>
        </w:rPr>
        <w:t>What level of “simple” model (e.g., exposure, population-level effects, etc…), includes enough detail to account for an acceptable level of uncertainty and when are simple models insufficient?</w:t>
      </w:r>
    </w:p>
    <w:p w14:paraId="14CE06E3" w14:textId="157197AB" w:rsidR="00A24841" w:rsidRDefault="00F64FCB" w:rsidP="00E36F71">
      <w:pPr>
        <w:ind w:left="284"/>
        <w:jc w:val="both"/>
      </w:pPr>
      <w:r>
        <w:rPr>
          <w:rFonts w:ascii="Arial" w:eastAsiaTheme="minorHAnsi" w:hAnsi="Arial" w:cstheme="minorBidi"/>
          <w:bCs/>
          <w:sz w:val="20"/>
          <w:szCs w:val="24"/>
          <w:lang w:val="en-GB" w:eastAsia="en-US"/>
        </w:rPr>
        <w:t>The first we need to know is w</w:t>
      </w:r>
      <w:r w:rsidRPr="00F64FCB">
        <w:rPr>
          <w:rFonts w:ascii="Arial" w:eastAsiaTheme="minorHAnsi" w:hAnsi="Arial" w:cstheme="minorBidi"/>
          <w:bCs/>
          <w:sz w:val="20"/>
          <w:szCs w:val="24"/>
          <w:lang w:val="en-GB" w:eastAsia="en-US"/>
        </w:rPr>
        <w:t>h</w:t>
      </w:r>
      <w:r>
        <w:rPr>
          <w:rFonts w:ascii="Arial" w:eastAsiaTheme="minorHAnsi" w:hAnsi="Arial" w:cstheme="minorBidi"/>
          <w:bCs/>
          <w:sz w:val="20"/>
          <w:szCs w:val="24"/>
          <w:lang w:val="en-GB" w:eastAsia="en-US"/>
        </w:rPr>
        <w:t xml:space="preserve">ich </w:t>
      </w:r>
      <w:r w:rsidRPr="00F64FCB">
        <w:rPr>
          <w:rFonts w:ascii="Arial" w:eastAsiaTheme="minorHAnsi" w:hAnsi="Arial" w:cstheme="minorBidi"/>
          <w:bCs/>
          <w:sz w:val="20"/>
          <w:szCs w:val="24"/>
          <w:lang w:val="en-GB" w:eastAsia="en-US"/>
        </w:rPr>
        <w:t>question</w:t>
      </w:r>
      <w:r>
        <w:rPr>
          <w:rFonts w:ascii="Arial" w:eastAsiaTheme="minorHAnsi" w:hAnsi="Arial" w:cstheme="minorBidi"/>
          <w:bCs/>
          <w:sz w:val="20"/>
          <w:szCs w:val="24"/>
          <w:lang w:val="en-GB" w:eastAsia="en-US"/>
        </w:rPr>
        <w:t>s</w:t>
      </w:r>
      <w:r w:rsidRPr="00F64FCB">
        <w:rPr>
          <w:rFonts w:ascii="Arial" w:eastAsiaTheme="minorHAnsi" w:hAnsi="Arial" w:cstheme="minorBidi"/>
          <w:bCs/>
          <w:sz w:val="20"/>
          <w:szCs w:val="24"/>
          <w:lang w:val="en-GB" w:eastAsia="en-US"/>
        </w:rPr>
        <w:t xml:space="preserve"> we want to answer in RA, and which of those questions can be answered using models</w:t>
      </w:r>
      <w:r w:rsidR="004E3747">
        <w:rPr>
          <w:rFonts w:ascii="Arial" w:eastAsiaTheme="minorHAnsi" w:hAnsi="Arial" w:cstheme="minorBidi"/>
          <w:bCs/>
          <w:sz w:val="20"/>
          <w:szCs w:val="24"/>
          <w:lang w:val="en-GB" w:eastAsia="en-US"/>
        </w:rPr>
        <w:t>. T</w:t>
      </w:r>
      <w:r w:rsidRPr="00F64FCB">
        <w:rPr>
          <w:rFonts w:ascii="Arial" w:eastAsiaTheme="minorHAnsi" w:hAnsi="Arial" w:cstheme="minorBidi"/>
          <w:bCs/>
          <w:sz w:val="20"/>
          <w:szCs w:val="24"/>
          <w:lang w:val="en-GB" w:eastAsia="en-US"/>
        </w:rPr>
        <w:t>his will depend very much on what kind of risk assessment we propose (</w:t>
      </w:r>
      <w:r w:rsidR="004E3747">
        <w:rPr>
          <w:rFonts w:ascii="Arial" w:eastAsiaTheme="minorHAnsi" w:hAnsi="Arial" w:cstheme="minorBidi"/>
          <w:bCs/>
          <w:sz w:val="20"/>
          <w:szCs w:val="24"/>
          <w:lang w:val="en-GB" w:eastAsia="en-US"/>
        </w:rPr>
        <w:t>e.g. a conventional approach using a tiered system</w:t>
      </w:r>
      <w:r w:rsidR="005F72A0">
        <w:rPr>
          <w:rFonts w:ascii="Arial" w:eastAsiaTheme="minorHAnsi" w:hAnsi="Arial" w:cstheme="minorBidi"/>
          <w:bCs/>
          <w:sz w:val="20"/>
          <w:szCs w:val="24"/>
          <w:lang w:val="en-GB" w:eastAsia="en-US"/>
        </w:rPr>
        <w:t xml:space="preserve">, a system-, landscape-, or population-based assessment). </w:t>
      </w:r>
      <w:r w:rsidR="00B65920">
        <w:rPr>
          <w:rFonts w:ascii="Arial" w:eastAsiaTheme="minorHAnsi" w:hAnsi="Arial" w:cstheme="minorBidi"/>
          <w:bCs/>
          <w:sz w:val="20"/>
          <w:szCs w:val="24"/>
          <w:lang w:val="en-GB" w:eastAsia="en-US"/>
        </w:rPr>
        <w:t xml:space="preserve">Modelling is in general not accepted by regulatory authorities. </w:t>
      </w:r>
      <w:r w:rsidR="005F72A0">
        <w:rPr>
          <w:rFonts w:ascii="Arial" w:eastAsiaTheme="minorHAnsi" w:hAnsi="Arial" w:cstheme="minorBidi"/>
          <w:bCs/>
          <w:sz w:val="20"/>
          <w:szCs w:val="24"/>
          <w:lang w:val="en-GB" w:eastAsia="en-US"/>
        </w:rPr>
        <w:t xml:space="preserve">Assuming that current RA for amphibians and reptiles is almost inexistent, the group </w:t>
      </w:r>
      <w:r w:rsidR="00811F43">
        <w:rPr>
          <w:rFonts w:ascii="Arial" w:eastAsiaTheme="minorHAnsi" w:hAnsi="Arial" w:cstheme="minorBidi"/>
          <w:bCs/>
          <w:sz w:val="20"/>
          <w:szCs w:val="24"/>
          <w:lang w:val="en-GB" w:eastAsia="en-US"/>
        </w:rPr>
        <w:t xml:space="preserve">can propose what we think is better. Anyway, this is something that needs to </w:t>
      </w:r>
      <w:r w:rsidRPr="00F64FCB">
        <w:rPr>
          <w:rFonts w:ascii="Arial" w:eastAsiaTheme="minorHAnsi" w:hAnsi="Arial" w:cstheme="minorBidi"/>
          <w:bCs/>
          <w:sz w:val="20"/>
          <w:szCs w:val="24"/>
          <w:lang w:val="en-GB" w:eastAsia="en-US"/>
        </w:rPr>
        <w:t>be discussed with EFSA</w:t>
      </w:r>
      <w:r w:rsidR="00811F43">
        <w:rPr>
          <w:rFonts w:ascii="Arial" w:eastAsiaTheme="minorHAnsi" w:hAnsi="Arial" w:cstheme="minorBidi"/>
          <w:bCs/>
          <w:sz w:val="20"/>
          <w:szCs w:val="24"/>
          <w:lang w:val="en-GB" w:eastAsia="en-US"/>
        </w:rPr>
        <w:t>, for which a dedicated meeting with them is proposed.</w:t>
      </w:r>
      <w:r w:rsidR="00BB0423">
        <w:t xml:space="preserve"> Once this is clarified with EFSA, a workshop on the incorporation of modelling into ERA</w:t>
      </w:r>
      <w:r w:rsidR="00A45A3B">
        <w:t xml:space="preserve"> for amphibians and reptiles could be organized.</w:t>
      </w:r>
    </w:p>
    <w:p w14:paraId="4E12BE8D" w14:textId="1DA66782" w:rsidR="00F8283F" w:rsidRPr="00955BD4" w:rsidRDefault="00A24841" w:rsidP="00F8283F">
      <w:pPr>
        <w:jc w:val="both"/>
        <w:rPr>
          <w:rFonts w:ascii="Arial" w:eastAsiaTheme="minorHAnsi" w:hAnsi="Arial" w:cstheme="minorBidi"/>
          <w:bCs/>
          <w:i/>
          <w:iCs/>
          <w:sz w:val="20"/>
          <w:szCs w:val="24"/>
          <w:lang w:val="en-GB" w:eastAsia="en-US"/>
        </w:rPr>
      </w:pPr>
      <w:r>
        <w:t xml:space="preserve">Question: </w:t>
      </w:r>
      <w:r w:rsidR="00F8283F" w:rsidRPr="00955BD4">
        <w:rPr>
          <w:rFonts w:ascii="Arial" w:eastAsiaTheme="minorHAnsi" w:hAnsi="Arial" w:cstheme="minorBidi"/>
          <w:bCs/>
          <w:i/>
          <w:iCs/>
          <w:sz w:val="20"/>
          <w:szCs w:val="24"/>
          <w:lang w:val="en-GB" w:eastAsia="en-US"/>
        </w:rPr>
        <w:t>How much spatial and temporal detail is necessary for amphibian and reptile risk assessment given the multiple potential threats (e.g., local habitat quality, disease) and the potential role of environmental stochasticity (e.g., variable annual reproductive success)?</w:t>
      </w:r>
    </w:p>
    <w:p w14:paraId="6A190CC7" w14:textId="2C4A714F" w:rsidR="00F8283F" w:rsidRPr="00F8283F" w:rsidRDefault="00955BD4" w:rsidP="00E36F71">
      <w:pPr>
        <w:ind w:left="284"/>
        <w:jc w:val="both"/>
        <w:rPr>
          <w:rFonts w:ascii="Arial" w:eastAsiaTheme="minorHAnsi" w:hAnsi="Arial" w:cstheme="minorBidi"/>
          <w:bCs/>
          <w:sz w:val="20"/>
          <w:szCs w:val="24"/>
          <w:lang w:val="en-GB" w:eastAsia="en-US"/>
        </w:rPr>
      </w:pPr>
      <w:r>
        <w:rPr>
          <w:rFonts w:ascii="Arial" w:eastAsiaTheme="minorHAnsi" w:hAnsi="Arial" w:cstheme="minorBidi"/>
          <w:bCs/>
          <w:sz w:val="20"/>
          <w:szCs w:val="24"/>
          <w:lang w:val="en-GB" w:eastAsia="en-US"/>
        </w:rPr>
        <w:t xml:space="preserve">This is something to be incorporated to the previous question on what we want to answer with the models, as the most feasible way of assessing </w:t>
      </w:r>
      <w:r w:rsidR="00F8283F" w:rsidRPr="00F8283F">
        <w:rPr>
          <w:rFonts w:ascii="Arial" w:eastAsiaTheme="minorHAnsi" w:hAnsi="Arial" w:cstheme="minorBidi"/>
          <w:bCs/>
          <w:sz w:val="20"/>
          <w:szCs w:val="24"/>
          <w:lang w:val="en-GB" w:eastAsia="en-US"/>
        </w:rPr>
        <w:t xml:space="preserve">population-level effects </w:t>
      </w:r>
      <w:r>
        <w:rPr>
          <w:rFonts w:ascii="Arial" w:eastAsiaTheme="minorHAnsi" w:hAnsi="Arial" w:cstheme="minorBidi"/>
          <w:bCs/>
          <w:sz w:val="20"/>
          <w:szCs w:val="24"/>
          <w:lang w:val="en-GB" w:eastAsia="en-US"/>
        </w:rPr>
        <w:t xml:space="preserve">is the use of population models. </w:t>
      </w:r>
    </w:p>
    <w:p w14:paraId="5E0C2EDE" w14:textId="19717C21" w:rsidR="00F8283F" w:rsidRPr="00505B06" w:rsidRDefault="00505B06" w:rsidP="00F8283F">
      <w:pPr>
        <w:jc w:val="both"/>
        <w:rPr>
          <w:rFonts w:ascii="Arial" w:eastAsiaTheme="minorHAnsi" w:hAnsi="Arial" w:cstheme="minorBidi"/>
          <w:bCs/>
          <w:i/>
          <w:iCs/>
          <w:sz w:val="20"/>
          <w:szCs w:val="24"/>
          <w:lang w:val="en-GB" w:eastAsia="en-US"/>
        </w:rPr>
      </w:pPr>
      <w:r>
        <w:rPr>
          <w:rFonts w:ascii="Arial" w:eastAsiaTheme="minorHAnsi" w:hAnsi="Arial" w:cstheme="minorBidi"/>
          <w:bCs/>
          <w:sz w:val="20"/>
          <w:szCs w:val="24"/>
          <w:lang w:val="en-GB" w:eastAsia="en-US"/>
        </w:rPr>
        <w:lastRenderedPageBreak/>
        <w:t xml:space="preserve">Question: </w:t>
      </w:r>
      <w:r w:rsidR="00F8283F" w:rsidRPr="00505B06">
        <w:rPr>
          <w:rFonts w:ascii="Arial" w:eastAsiaTheme="minorHAnsi" w:hAnsi="Arial" w:cstheme="minorBidi"/>
          <w:bCs/>
          <w:i/>
          <w:iCs/>
          <w:sz w:val="20"/>
          <w:szCs w:val="24"/>
          <w:lang w:val="en-GB" w:eastAsia="en-US"/>
        </w:rPr>
        <w:t>How can it be ensured that refinement options will be accepted by regulators in cases where the Tier 1 identifies a risk?</w:t>
      </w:r>
    </w:p>
    <w:p w14:paraId="146EEF2A" w14:textId="295114ED" w:rsidR="00F8283F" w:rsidRPr="00F8283F" w:rsidRDefault="00F8283F" w:rsidP="00E36F71">
      <w:pPr>
        <w:ind w:left="284"/>
        <w:jc w:val="both"/>
        <w:rPr>
          <w:rFonts w:ascii="Arial" w:eastAsiaTheme="minorHAnsi" w:hAnsi="Arial" w:cstheme="minorBidi"/>
          <w:bCs/>
          <w:sz w:val="20"/>
          <w:szCs w:val="24"/>
          <w:lang w:val="en-GB" w:eastAsia="en-US"/>
        </w:rPr>
      </w:pPr>
      <w:r w:rsidRPr="00F8283F">
        <w:rPr>
          <w:rFonts w:ascii="Arial" w:eastAsiaTheme="minorHAnsi" w:hAnsi="Arial" w:cstheme="minorBidi"/>
          <w:bCs/>
          <w:sz w:val="20"/>
          <w:szCs w:val="24"/>
          <w:lang w:val="en-GB" w:eastAsia="en-US"/>
        </w:rPr>
        <w:t>As long as they are in a guidance elaborated by EFSA, the</w:t>
      </w:r>
      <w:r w:rsidR="00505B06">
        <w:rPr>
          <w:rFonts w:ascii="Arial" w:eastAsiaTheme="minorHAnsi" w:hAnsi="Arial" w:cstheme="minorBidi"/>
          <w:bCs/>
          <w:sz w:val="20"/>
          <w:szCs w:val="24"/>
          <w:lang w:val="en-GB" w:eastAsia="en-US"/>
        </w:rPr>
        <w:t>re should be no problem for them to be accepted. In this context, it is reminded that WG2 is working on a paper with potential refinement options.</w:t>
      </w:r>
    </w:p>
    <w:p w14:paraId="07E7ED19" w14:textId="522F0B82" w:rsidR="00F8283F" w:rsidRPr="00F8283F" w:rsidRDefault="00D0428E" w:rsidP="00F8283F">
      <w:pPr>
        <w:jc w:val="both"/>
        <w:rPr>
          <w:rFonts w:ascii="Arial" w:eastAsiaTheme="minorHAnsi" w:hAnsi="Arial" w:cstheme="minorBidi"/>
          <w:bCs/>
          <w:sz w:val="20"/>
          <w:szCs w:val="24"/>
          <w:lang w:val="en-GB" w:eastAsia="en-US"/>
        </w:rPr>
      </w:pPr>
      <w:r>
        <w:rPr>
          <w:rFonts w:ascii="Arial" w:eastAsiaTheme="minorHAnsi" w:hAnsi="Arial" w:cstheme="minorBidi"/>
          <w:bCs/>
          <w:sz w:val="20"/>
          <w:szCs w:val="24"/>
          <w:lang w:val="en-GB" w:eastAsia="en-US"/>
        </w:rPr>
        <w:t xml:space="preserve">Question: </w:t>
      </w:r>
      <w:r w:rsidRPr="00D0428E">
        <w:rPr>
          <w:rFonts w:ascii="Arial" w:eastAsiaTheme="minorHAnsi" w:hAnsi="Arial" w:cstheme="minorBidi"/>
          <w:bCs/>
          <w:i/>
          <w:iCs/>
          <w:sz w:val="20"/>
          <w:szCs w:val="24"/>
          <w:lang w:val="en-GB" w:eastAsia="en-US"/>
        </w:rPr>
        <w:t>H</w:t>
      </w:r>
      <w:r w:rsidR="00F8283F" w:rsidRPr="00D0428E">
        <w:rPr>
          <w:rFonts w:ascii="Arial" w:eastAsiaTheme="minorHAnsi" w:hAnsi="Arial" w:cstheme="minorBidi"/>
          <w:bCs/>
          <w:i/>
          <w:iCs/>
          <w:sz w:val="20"/>
          <w:szCs w:val="24"/>
          <w:lang w:val="en-GB" w:eastAsia="en-US"/>
        </w:rPr>
        <w:t>ow to ensure that wild amphibians and reptiles not only survive but that there are insignificant risks for harmful effects on e.g. their reproduction?</w:t>
      </w:r>
    </w:p>
    <w:p w14:paraId="677F924D" w14:textId="5D542B6B" w:rsidR="00F8283F" w:rsidRPr="00F8283F" w:rsidRDefault="00D26FF8" w:rsidP="005A359C">
      <w:pPr>
        <w:ind w:left="284"/>
        <w:jc w:val="both"/>
        <w:rPr>
          <w:rFonts w:ascii="Arial" w:eastAsiaTheme="minorHAnsi" w:hAnsi="Arial" w:cstheme="minorBidi"/>
          <w:bCs/>
          <w:sz w:val="20"/>
          <w:szCs w:val="24"/>
          <w:lang w:val="en-GB" w:eastAsia="en-US"/>
        </w:rPr>
      </w:pPr>
      <w:r>
        <w:rPr>
          <w:rFonts w:ascii="Arial" w:eastAsiaTheme="minorHAnsi" w:hAnsi="Arial" w:cstheme="minorBidi"/>
          <w:bCs/>
          <w:sz w:val="20"/>
          <w:szCs w:val="24"/>
          <w:lang w:val="en-GB" w:eastAsia="en-US"/>
        </w:rPr>
        <w:t>A</w:t>
      </w:r>
      <w:r w:rsidR="00F8283F" w:rsidRPr="00F8283F">
        <w:rPr>
          <w:rFonts w:ascii="Arial" w:eastAsiaTheme="minorHAnsi" w:hAnsi="Arial" w:cstheme="minorBidi"/>
          <w:bCs/>
          <w:sz w:val="20"/>
          <w:szCs w:val="24"/>
          <w:lang w:val="en-GB" w:eastAsia="en-US"/>
        </w:rPr>
        <w:t xml:space="preserve"> protective chronic effect assessment</w:t>
      </w:r>
      <w:r>
        <w:rPr>
          <w:rFonts w:ascii="Arial" w:eastAsiaTheme="minorHAnsi" w:hAnsi="Arial" w:cstheme="minorBidi"/>
          <w:bCs/>
          <w:sz w:val="20"/>
          <w:szCs w:val="24"/>
          <w:lang w:val="en-GB" w:eastAsia="en-US"/>
        </w:rPr>
        <w:t xml:space="preserve"> </w:t>
      </w:r>
      <w:r w:rsidR="00D0428E">
        <w:rPr>
          <w:rFonts w:ascii="Arial" w:eastAsiaTheme="minorHAnsi" w:hAnsi="Arial" w:cstheme="minorBidi"/>
          <w:bCs/>
          <w:sz w:val="20"/>
          <w:szCs w:val="24"/>
          <w:lang w:val="en-GB" w:eastAsia="en-US"/>
        </w:rPr>
        <w:t>should</w:t>
      </w:r>
      <w:r>
        <w:rPr>
          <w:rFonts w:ascii="Arial" w:eastAsiaTheme="minorHAnsi" w:hAnsi="Arial" w:cstheme="minorBidi"/>
          <w:bCs/>
          <w:sz w:val="20"/>
          <w:szCs w:val="24"/>
          <w:lang w:val="en-GB" w:eastAsia="en-US"/>
        </w:rPr>
        <w:t xml:space="preserve"> be guaranteed</w:t>
      </w:r>
      <w:r w:rsidR="00F8283F" w:rsidRPr="00F8283F">
        <w:rPr>
          <w:rFonts w:ascii="Arial" w:eastAsiaTheme="minorHAnsi" w:hAnsi="Arial" w:cstheme="minorBidi"/>
          <w:bCs/>
          <w:sz w:val="20"/>
          <w:szCs w:val="24"/>
          <w:lang w:val="en-GB" w:eastAsia="en-US"/>
        </w:rPr>
        <w:t>.</w:t>
      </w:r>
      <w:r w:rsidR="00D0428E">
        <w:rPr>
          <w:rFonts w:ascii="Arial" w:eastAsiaTheme="minorHAnsi" w:hAnsi="Arial" w:cstheme="minorBidi"/>
          <w:bCs/>
          <w:sz w:val="20"/>
          <w:szCs w:val="24"/>
          <w:lang w:val="en-GB" w:eastAsia="en-US"/>
        </w:rPr>
        <w:t xml:space="preserve"> Where such an assessment cannot go, an effective post-approval monitoring should be implemented.</w:t>
      </w:r>
      <w:r w:rsidR="00F8283F" w:rsidRPr="00F8283F">
        <w:rPr>
          <w:rFonts w:ascii="Arial" w:eastAsiaTheme="minorHAnsi" w:hAnsi="Arial" w:cstheme="minorBidi"/>
          <w:bCs/>
          <w:sz w:val="20"/>
          <w:szCs w:val="24"/>
          <w:lang w:val="en-GB" w:eastAsia="en-US"/>
        </w:rPr>
        <w:t xml:space="preserve"> </w:t>
      </w:r>
    </w:p>
    <w:p w14:paraId="241C72FC" w14:textId="55DD6D8C" w:rsidR="00F8283F" w:rsidRPr="00D0428E" w:rsidRDefault="00D0428E" w:rsidP="00F8283F">
      <w:pPr>
        <w:jc w:val="both"/>
        <w:rPr>
          <w:rFonts w:ascii="Arial" w:eastAsiaTheme="minorHAnsi" w:hAnsi="Arial" w:cstheme="minorBidi"/>
          <w:bCs/>
          <w:i/>
          <w:iCs/>
          <w:sz w:val="20"/>
          <w:szCs w:val="24"/>
          <w:lang w:val="en-GB" w:eastAsia="en-US"/>
        </w:rPr>
      </w:pPr>
      <w:r>
        <w:rPr>
          <w:rFonts w:ascii="Arial" w:eastAsiaTheme="minorHAnsi" w:hAnsi="Arial" w:cstheme="minorBidi"/>
          <w:bCs/>
          <w:sz w:val="20"/>
          <w:szCs w:val="24"/>
          <w:lang w:val="en-GB" w:eastAsia="en-US"/>
        </w:rPr>
        <w:t xml:space="preserve">Question: </w:t>
      </w:r>
      <w:r w:rsidR="00F8283F" w:rsidRPr="00D0428E">
        <w:rPr>
          <w:rFonts w:ascii="Arial" w:eastAsiaTheme="minorHAnsi" w:hAnsi="Arial" w:cstheme="minorBidi"/>
          <w:bCs/>
          <w:i/>
          <w:iCs/>
          <w:sz w:val="20"/>
          <w:szCs w:val="24"/>
          <w:lang w:val="en-GB" w:eastAsia="en-US"/>
        </w:rPr>
        <w:t>How can the SPG be aligned between different regulations and strategies (BHD, Green Deal, Biodiversity 2030, Zero Pollution Ambition etc etc)</w:t>
      </w:r>
    </w:p>
    <w:p w14:paraId="64112610" w14:textId="7A973E57" w:rsidR="00750A22" w:rsidRDefault="00054D8B" w:rsidP="00F66AC2">
      <w:pPr>
        <w:ind w:left="284"/>
        <w:jc w:val="both"/>
        <w:rPr>
          <w:rFonts w:ascii="Arial" w:eastAsiaTheme="minorHAnsi" w:hAnsi="Arial" w:cstheme="minorBidi"/>
          <w:bCs/>
          <w:sz w:val="20"/>
          <w:szCs w:val="24"/>
          <w:lang w:val="en-GB" w:eastAsia="en-US"/>
        </w:rPr>
      </w:pPr>
      <w:r>
        <w:rPr>
          <w:rFonts w:ascii="Arial" w:eastAsiaTheme="minorHAnsi" w:hAnsi="Arial" w:cstheme="minorBidi"/>
          <w:bCs/>
          <w:sz w:val="20"/>
          <w:szCs w:val="24"/>
          <w:lang w:val="en-GB" w:eastAsia="en-US"/>
        </w:rPr>
        <w:t xml:space="preserve">The </w:t>
      </w:r>
      <w:r w:rsidR="00F8283F" w:rsidRPr="00F8283F">
        <w:rPr>
          <w:rFonts w:ascii="Arial" w:eastAsiaTheme="minorHAnsi" w:hAnsi="Arial" w:cstheme="minorBidi"/>
          <w:bCs/>
          <w:sz w:val="20"/>
          <w:szCs w:val="24"/>
          <w:lang w:val="en-GB" w:eastAsia="en-US"/>
        </w:rPr>
        <w:t xml:space="preserve">Essential </w:t>
      </w:r>
      <w:r>
        <w:rPr>
          <w:rFonts w:ascii="Arial" w:eastAsiaTheme="minorHAnsi" w:hAnsi="Arial" w:cstheme="minorBidi"/>
          <w:bCs/>
          <w:sz w:val="20"/>
          <w:szCs w:val="24"/>
          <w:lang w:val="en-GB" w:eastAsia="en-US"/>
        </w:rPr>
        <w:t>B</w:t>
      </w:r>
      <w:r w:rsidR="00F8283F" w:rsidRPr="00F8283F">
        <w:rPr>
          <w:rFonts w:ascii="Arial" w:eastAsiaTheme="minorHAnsi" w:hAnsi="Arial" w:cstheme="minorBidi"/>
          <w:bCs/>
          <w:sz w:val="20"/>
          <w:szCs w:val="24"/>
          <w:lang w:val="en-GB" w:eastAsia="en-US"/>
        </w:rPr>
        <w:t xml:space="preserve">iodiversity </w:t>
      </w:r>
      <w:r>
        <w:rPr>
          <w:rFonts w:ascii="Arial" w:eastAsiaTheme="minorHAnsi" w:hAnsi="Arial" w:cstheme="minorBidi"/>
          <w:bCs/>
          <w:sz w:val="20"/>
          <w:szCs w:val="24"/>
          <w:lang w:val="en-GB" w:eastAsia="en-US"/>
        </w:rPr>
        <w:t>V</w:t>
      </w:r>
      <w:r w:rsidR="00F8283F" w:rsidRPr="00F8283F">
        <w:rPr>
          <w:rFonts w:ascii="Arial" w:eastAsiaTheme="minorHAnsi" w:hAnsi="Arial" w:cstheme="minorBidi"/>
          <w:bCs/>
          <w:sz w:val="20"/>
          <w:szCs w:val="24"/>
          <w:lang w:val="en-GB" w:eastAsia="en-US"/>
        </w:rPr>
        <w:t>ariables</w:t>
      </w:r>
      <w:r>
        <w:rPr>
          <w:rFonts w:ascii="Arial" w:eastAsiaTheme="minorHAnsi" w:hAnsi="Arial" w:cstheme="minorBidi"/>
          <w:bCs/>
          <w:sz w:val="20"/>
          <w:szCs w:val="24"/>
          <w:lang w:val="en-GB" w:eastAsia="en-US"/>
        </w:rPr>
        <w:t xml:space="preserve"> (</w:t>
      </w:r>
      <w:hyperlink r:id="rId8" w:history="1">
        <w:r w:rsidRPr="0068345F">
          <w:rPr>
            <w:rStyle w:val="Hipervnculo"/>
            <w:rFonts w:ascii="Arial" w:eastAsiaTheme="minorHAnsi" w:hAnsi="Arial" w:cstheme="minorBidi"/>
            <w:bCs/>
            <w:sz w:val="20"/>
            <w:szCs w:val="24"/>
            <w:lang w:val="en-GB" w:eastAsia="en-US"/>
          </w:rPr>
          <w:t>https://geobon.org/ebvs/what-are-ebvs/</w:t>
        </w:r>
      </w:hyperlink>
      <w:r>
        <w:rPr>
          <w:rFonts w:ascii="Arial" w:eastAsiaTheme="minorHAnsi" w:hAnsi="Arial" w:cstheme="minorBidi"/>
          <w:bCs/>
          <w:sz w:val="20"/>
          <w:szCs w:val="24"/>
          <w:lang w:val="en-GB" w:eastAsia="en-US"/>
        </w:rPr>
        <w:t>)</w:t>
      </w:r>
      <w:r w:rsidR="00F8283F" w:rsidRPr="00F8283F">
        <w:rPr>
          <w:rFonts w:ascii="Arial" w:eastAsiaTheme="minorHAnsi" w:hAnsi="Arial" w:cstheme="minorBidi"/>
          <w:bCs/>
          <w:sz w:val="20"/>
          <w:szCs w:val="24"/>
          <w:lang w:val="en-GB" w:eastAsia="en-US"/>
        </w:rPr>
        <w:t xml:space="preserve"> can</w:t>
      </w:r>
      <w:r>
        <w:rPr>
          <w:rFonts w:ascii="Arial" w:eastAsiaTheme="minorHAnsi" w:hAnsi="Arial" w:cstheme="minorBidi"/>
          <w:bCs/>
          <w:sz w:val="20"/>
          <w:szCs w:val="24"/>
          <w:lang w:val="en-GB" w:eastAsia="en-US"/>
        </w:rPr>
        <w:t xml:space="preserve"> provide an interesting </w:t>
      </w:r>
      <w:r w:rsidR="00F8283F" w:rsidRPr="00F8283F">
        <w:rPr>
          <w:rFonts w:ascii="Arial" w:eastAsiaTheme="minorHAnsi" w:hAnsi="Arial" w:cstheme="minorBidi"/>
          <w:bCs/>
          <w:sz w:val="20"/>
          <w:szCs w:val="24"/>
          <w:lang w:val="en-GB" w:eastAsia="en-US"/>
        </w:rPr>
        <w:t>an option to link all these strategies.</w:t>
      </w:r>
    </w:p>
    <w:p w14:paraId="3ED8778D" w14:textId="210753DC" w:rsidR="00003599" w:rsidRPr="00003599" w:rsidRDefault="00003599" w:rsidP="00003599">
      <w:pPr>
        <w:jc w:val="both"/>
        <w:rPr>
          <w:rFonts w:ascii="Arial" w:eastAsiaTheme="minorHAnsi" w:hAnsi="Arial" w:cstheme="minorBidi"/>
          <w:bCs/>
          <w:sz w:val="20"/>
          <w:szCs w:val="24"/>
          <w:lang w:val="en-GB" w:eastAsia="en-US"/>
        </w:rPr>
      </w:pPr>
      <w:r>
        <w:rPr>
          <w:rFonts w:ascii="Arial" w:eastAsiaTheme="minorHAnsi" w:hAnsi="Arial" w:cstheme="minorBidi"/>
          <w:bCs/>
          <w:sz w:val="20"/>
          <w:szCs w:val="24"/>
          <w:lang w:val="en-GB" w:eastAsia="en-US"/>
        </w:rPr>
        <w:t xml:space="preserve">Question: </w:t>
      </w:r>
      <w:r w:rsidRPr="008A56A3">
        <w:rPr>
          <w:rFonts w:ascii="Arial" w:eastAsiaTheme="minorHAnsi" w:hAnsi="Arial" w:cstheme="minorBidi"/>
          <w:bCs/>
          <w:i/>
          <w:iCs/>
          <w:sz w:val="20"/>
          <w:szCs w:val="24"/>
          <w:lang w:val="en-GB" w:eastAsia="en-US"/>
        </w:rPr>
        <w:t>Assuming that risk management measures work better when applied in an integrated context (i.e. considering all ecosystem elements), what is the strategy to follow to propose management measures regarding amphibians and reptiles?</w:t>
      </w:r>
      <w:r w:rsidRPr="00003599">
        <w:rPr>
          <w:rFonts w:ascii="Arial" w:eastAsiaTheme="minorHAnsi" w:hAnsi="Arial" w:cstheme="minorBidi"/>
          <w:bCs/>
          <w:sz w:val="20"/>
          <w:szCs w:val="24"/>
          <w:lang w:val="en-GB" w:eastAsia="en-US"/>
        </w:rPr>
        <w:t xml:space="preserve"> </w:t>
      </w:r>
    </w:p>
    <w:p w14:paraId="6E75A494" w14:textId="636850C4" w:rsidR="00D5120B" w:rsidRPr="00003599" w:rsidRDefault="00496BD4" w:rsidP="00310A5D">
      <w:pPr>
        <w:ind w:left="284"/>
        <w:jc w:val="both"/>
        <w:rPr>
          <w:rFonts w:ascii="Arial" w:eastAsiaTheme="minorHAnsi" w:hAnsi="Arial" w:cstheme="minorBidi"/>
          <w:bCs/>
          <w:sz w:val="20"/>
          <w:szCs w:val="24"/>
          <w:lang w:val="en-GB" w:eastAsia="en-US"/>
        </w:rPr>
      </w:pPr>
      <w:r>
        <w:rPr>
          <w:rFonts w:ascii="Arial" w:eastAsiaTheme="minorHAnsi" w:hAnsi="Arial" w:cstheme="minorBidi"/>
          <w:bCs/>
          <w:sz w:val="20"/>
          <w:szCs w:val="24"/>
          <w:lang w:val="en-GB" w:eastAsia="en-US"/>
        </w:rPr>
        <w:t>T</w:t>
      </w:r>
      <w:r w:rsidRPr="00003599">
        <w:rPr>
          <w:rFonts w:ascii="Arial" w:eastAsiaTheme="minorHAnsi" w:hAnsi="Arial" w:cstheme="minorBidi"/>
          <w:bCs/>
          <w:sz w:val="20"/>
          <w:szCs w:val="24"/>
          <w:lang w:val="en-GB" w:eastAsia="en-US"/>
        </w:rPr>
        <w:t xml:space="preserve">o check whether the </w:t>
      </w:r>
      <w:r>
        <w:rPr>
          <w:rFonts w:ascii="Arial" w:eastAsiaTheme="minorHAnsi" w:hAnsi="Arial" w:cstheme="minorBidi"/>
          <w:bCs/>
          <w:sz w:val="20"/>
          <w:szCs w:val="24"/>
          <w:lang w:val="en-GB" w:eastAsia="en-US"/>
        </w:rPr>
        <w:t xml:space="preserve">risk management measures </w:t>
      </w:r>
      <w:r w:rsidR="00310A5D">
        <w:rPr>
          <w:rFonts w:ascii="Arial" w:eastAsiaTheme="minorHAnsi" w:hAnsi="Arial" w:cstheme="minorBidi"/>
          <w:bCs/>
          <w:sz w:val="20"/>
          <w:szCs w:val="24"/>
          <w:lang w:val="en-GB" w:eastAsia="en-US"/>
        </w:rPr>
        <w:t xml:space="preserve">(RMM) </w:t>
      </w:r>
      <w:r w:rsidRPr="00003599">
        <w:rPr>
          <w:rFonts w:ascii="Arial" w:eastAsiaTheme="minorHAnsi" w:hAnsi="Arial" w:cstheme="minorBidi"/>
          <w:bCs/>
          <w:sz w:val="20"/>
          <w:szCs w:val="24"/>
          <w:lang w:val="en-GB" w:eastAsia="en-US"/>
        </w:rPr>
        <w:t>work</w:t>
      </w:r>
      <w:r>
        <w:rPr>
          <w:rFonts w:ascii="Arial" w:eastAsiaTheme="minorHAnsi" w:hAnsi="Arial" w:cstheme="minorBidi"/>
          <w:bCs/>
          <w:sz w:val="20"/>
          <w:szCs w:val="24"/>
          <w:lang w:val="en-GB" w:eastAsia="en-US"/>
        </w:rPr>
        <w:t xml:space="preserve">, it is necessary </w:t>
      </w:r>
      <w:r w:rsidR="00003599" w:rsidRPr="00003599">
        <w:rPr>
          <w:rFonts w:ascii="Arial" w:eastAsiaTheme="minorHAnsi" w:hAnsi="Arial" w:cstheme="minorBidi"/>
          <w:bCs/>
          <w:sz w:val="20"/>
          <w:szCs w:val="24"/>
          <w:lang w:val="en-GB" w:eastAsia="en-US"/>
        </w:rPr>
        <w:t>to define the protection goal (</w:t>
      </w:r>
      <w:r w:rsidR="00E40545">
        <w:rPr>
          <w:rFonts w:ascii="Arial" w:eastAsiaTheme="minorHAnsi" w:hAnsi="Arial" w:cstheme="minorBidi"/>
          <w:bCs/>
          <w:sz w:val="20"/>
          <w:szCs w:val="24"/>
          <w:lang w:val="en-GB" w:eastAsia="en-US"/>
        </w:rPr>
        <w:t xml:space="preserve">e.g. </w:t>
      </w:r>
      <w:r w:rsidR="00003599" w:rsidRPr="00003599">
        <w:rPr>
          <w:rFonts w:ascii="Arial" w:eastAsiaTheme="minorHAnsi" w:hAnsi="Arial" w:cstheme="minorBidi"/>
          <w:bCs/>
          <w:sz w:val="20"/>
          <w:szCs w:val="24"/>
          <w:lang w:val="en-GB" w:eastAsia="en-US"/>
        </w:rPr>
        <w:t>pop</w:t>
      </w:r>
      <w:r w:rsidR="00E40545">
        <w:rPr>
          <w:rFonts w:ascii="Arial" w:eastAsiaTheme="minorHAnsi" w:hAnsi="Arial" w:cstheme="minorBidi"/>
          <w:bCs/>
          <w:sz w:val="20"/>
          <w:szCs w:val="24"/>
          <w:lang w:val="en-GB" w:eastAsia="en-US"/>
        </w:rPr>
        <w:t>ulation p</w:t>
      </w:r>
      <w:r w:rsidR="00003599" w:rsidRPr="00003599">
        <w:rPr>
          <w:rFonts w:ascii="Arial" w:eastAsiaTheme="minorHAnsi" w:hAnsi="Arial" w:cstheme="minorBidi"/>
          <w:bCs/>
          <w:sz w:val="20"/>
          <w:szCs w:val="24"/>
          <w:lang w:val="en-GB" w:eastAsia="en-US"/>
        </w:rPr>
        <w:t>ersistence, min</w:t>
      </w:r>
      <w:r w:rsidR="00E40545">
        <w:rPr>
          <w:rFonts w:ascii="Arial" w:eastAsiaTheme="minorHAnsi" w:hAnsi="Arial" w:cstheme="minorBidi"/>
          <w:bCs/>
          <w:sz w:val="20"/>
          <w:szCs w:val="24"/>
          <w:lang w:val="en-GB" w:eastAsia="en-US"/>
        </w:rPr>
        <w:t>imum population size, growth rate</w:t>
      </w:r>
      <w:r w:rsidR="00003599" w:rsidRPr="00003599">
        <w:rPr>
          <w:rFonts w:ascii="Arial" w:eastAsiaTheme="minorHAnsi" w:hAnsi="Arial" w:cstheme="minorBidi"/>
          <w:bCs/>
          <w:sz w:val="20"/>
          <w:szCs w:val="24"/>
          <w:lang w:val="en-GB" w:eastAsia="en-US"/>
        </w:rPr>
        <w:t>…).</w:t>
      </w:r>
      <w:r>
        <w:rPr>
          <w:rFonts w:ascii="Arial" w:eastAsiaTheme="minorHAnsi" w:hAnsi="Arial" w:cstheme="minorBidi"/>
          <w:bCs/>
          <w:sz w:val="20"/>
          <w:szCs w:val="24"/>
          <w:lang w:val="en-GB" w:eastAsia="en-US"/>
        </w:rPr>
        <w:t xml:space="preserve"> In this context, it is important</w:t>
      </w:r>
      <w:r w:rsidRPr="00003599">
        <w:rPr>
          <w:rFonts w:ascii="Arial" w:eastAsiaTheme="minorHAnsi" w:hAnsi="Arial" w:cstheme="minorBidi"/>
          <w:bCs/>
          <w:sz w:val="20"/>
          <w:szCs w:val="24"/>
          <w:lang w:val="en-GB" w:eastAsia="en-US"/>
        </w:rPr>
        <w:t xml:space="preserve"> to make a </w:t>
      </w:r>
      <w:r w:rsidR="00D5120B">
        <w:rPr>
          <w:rFonts w:ascii="Arial" w:eastAsiaTheme="minorHAnsi" w:hAnsi="Arial" w:cstheme="minorBidi"/>
          <w:bCs/>
          <w:sz w:val="20"/>
          <w:szCs w:val="24"/>
          <w:lang w:val="en-GB" w:eastAsia="en-US"/>
        </w:rPr>
        <w:t>clear</w:t>
      </w:r>
      <w:r w:rsidRPr="00003599">
        <w:rPr>
          <w:rFonts w:ascii="Arial" w:eastAsiaTheme="minorHAnsi" w:hAnsi="Arial" w:cstheme="minorBidi"/>
          <w:bCs/>
          <w:sz w:val="20"/>
          <w:szCs w:val="24"/>
          <w:lang w:val="en-GB" w:eastAsia="en-US"/>
        </w:rPr>
        <w:t xml:space="preserve"> definition of the population.</w:t>
      </w:r>
      <w:r w:rsidR="00D5120B" w:rsidRPr="00D5120B">
        <w:rPr>
          <w:rFonts w:ascii="Arial" w:eastAsiaTheme="minorHAnsi" w:hAnsi="Arial" w:cstheme="minorBidi"/>
          <w:bCs/>
          <w:sz w:val="20"/>
          <w:szCs w:val="24"/>
          <w:lang w:val="en-GB" w:eastAsia="en-US"/>
        </w:rPr>
        <w:t xml:space="preserve"> </w:t>
      </w:r>
      <w:r w:rsidR="00D5120B" w:rsidRPr="00003599">
        <w:rPr>
          <w:rFonts w:ascii="Arial" w:eastAsiaTheme="minorHAnsi" w:hAnsi="Arial" w:cstheme="minorBidi"/>
          <w:bCs/>
          <w:sz w:val="20"/>
          <w:szCs w:val="24"/>
          <w:lang w:val="en-GB" w:eastAsia="en-US"/>
        </w:rPr>
        <w:t>This applies also to monitoring.</w:t>
      </w:r>
    </w:p>
    <w:p w14:paraId="6BBC69DB" w14:textId="1FCF5485" w:rsidR="00D5120B" w:rsidRPr="00003599" w:rsidRDefault="00310A5D" w:rsidP="00310A5D">
      <w:pPr>
        <w:ind w:left="284"/>
        <w:jc w:val="both"/>
        <w:rPr>
          <w:rFonts w:ascii="Arial" w:eastAsiaTheme="minorHAnsi" w:hAnsi="Arial" w:cstheme="minorBidi"/>
          <w:bCs/>
          <w:sz w:val="20"/>
          <w:szCs w:val="24"/>
          <w:lang w:val="en-GB" w:eastAsia="en-US"/>
        </w:rPr>
      </w:pPr>
      <w:r>
        <w:rPr>
          <w:rFonts w:ascii="Arial" w:eastAsiaTheme="minorHAnsi" w:hAnsi="Arial" w:cstheme="minorBidi"/>
          <w:bCs/>
          <w:sz w:val="20"/>
          <w:szCs w:val="24"/>
          <w:lang w:val="en-GB" w:eastAsia="en-US"/>
        </w:rPr>
        <w:t xml:space="preserve">A future </w:t>
      </w:r>
      <w:r w:rsidR="00D5120B" w:rsidRPr="00003599">
        <w:rPr>
          <w:rFonts w:ascii="Arial" w:eastAsiaTheme="minorHAnsi" w:hAnsi="Arial" w:cstheme="minorBidi"/>
          <w:bCs/>
          <w:sz w:val="20"/>
          <w:szCs w:val="24"/>
          <w:lang w:val="en-GB" w:eastAsia="en-US"/>
        </w:rPr>
        <w:t xml:space="preserve">STSM </w:t>
      </w:r>
      <w:r>
        <w:rPr>
          <w:rFonts w:ascii="Arial" w:eastAsiaTheme="minorHAnsi" w:hAnsi="Arial" w:cstheme="minorBidi"/>
          <w:bCs/>
          <w:sz w:val="20"/>
          <w:szCs w:val="24"/>
          <w:lang w:val="en-GB" w:eastAsia="en-US"/>
        </w:rPr>
        <w:t xml:space="preserve">is suggested </w:t>
      </w:r>
      <w:r w:rsidR="00D5120B" w:rsidRPr="00003599">
        <w:rPr>
          <w:rFonts w:ascii="Arial" w:eastAsiaTheme="minorHAnsi" w:hAnsi="Arial" w:cstheme="minorBidi"/>
          <w:bCs/>
          <w:sz w:val="20"/>
          <w:szCs w:val="24"/>
          <w:lang w:val="en-GB" w:eastAsia="en-US"/>
        </w:rPr>
        <w:t>to review and list options for landscape-based RMM with potential</w:t>
      </w:r>
      <w:r>
        <w:rPr>
          <w:rFonts w:ascii="Arial" w:eastAsiaTheme="minorHAnsi" w:hAnsi="Arial" w:cstheme="minorBidi"/>
          <w:bCs/>
          <w:sz w:val="20"/>
          <w:szCs w:val="24"/>
          <w:lang w:val="en-GB" w:eastAsia="en-US"/>
        </w:rPr>
        <w:t xml:space="preserve"> applicability to amphibians and reptiles.</w:t>
      </w:r>
    </w:p>
    <w:p w14:paraId="2A699C7F" w14:textId="6454DA6D" w:rsidR="00003599" w:rsidRPr="00003599" w:rsidRDefault="00310A5D" w:rsidP="00003599">
      <w:pPr>
        <w:jc w:val="both"/>
        <w:rPr>
          <w:rFonts w:ascii="Arial" w:eastAsiaTheme="minorHAnsi" w:hAnsi="Arial" w:cstheme="minorBidi"/>
          <w:bCs/>
          <w:sz w:val="20"/>
          <w:szCs w:val="24"/>
          <w:lang w:val="en-GB" w:eastAsia="en-US"/>
        </w:rPr>
      </w:pPr>
      <w:r>
        <w:rPr>
          <w:rFonts w:ascii="Arial" w:eastAsiaTheme="minorHAnsi" w:hAnsi="Arial" w:cstheme="minorBidi"/>
          <w:bCs/>
          <w:sz w:val="20"/>
          <w:szCs w:val="24"/>
          <w:lang w:val="en-GB" w:eastAsia="en-US"/>
        </w:rPr>
        <w:t xml:space="preserve">Question: </w:t>
      </w:r>
      <w:r w:rsidR="00003599" w:rsidRPr="008A56A3">
        <w:rPr>
          <w:rFonts w:ascii="Arial" w:eastAsiaTheme="minorHAnsi" w:hAnsi="Arial" w:cstheme="minorBidi"/>
          <w:bCs/>
          <w:i/>
          <w:iCs/>
          <w:sz w:val="20"/>
          <w:szCs w:val="24"/>
          <w:lang w:val="en-GB" w:eastAsia="en-US"/>
        </w:rPr>
        <w:t>How can risks be assessed within a context of other stressors (habitat deterioration, diseases, other chemicals…) acting on individuals and populations?</w:t>
      </w:r>
    </w:p>
    <w:p w14:paraId="173F8120" w14:textId="1DF751B8" w:rsidR="00003599" w:rsidRDefault="00FA75CC" w:rsidP="008A56A3">
      <w:pPr>
        <w:ind w:left="284"/>
        <w:jc w:val="both"/>
        <w:rPr>
          <w:rFonts w:ascii="Arial" w:eastAsiaTheme="minorHAnsi" w:hAnsi="Arial" w:cstheme="minorBidi"/>
          <w:bCs/>
          <w:sz w:val="20"/>
          <w:szCs w:val="24"/>
          <w:lang w:val="en-GB" w:eastAsia="en-US"/>
        </w:rPr>
      </w:pPr>
      <w:r>
        <w:rPr>
          <w:rFonts w:ascii="Arial" w:eastAsiaTheme="minorHAnsi" w:hAnsi="Arial" w:cstheme="minorBidi"/>
          <w:bCs/>
          <w:sz w:val="20"/>
          <w:szCs w:val="24"/>
          <w:lang w:val="en-GB" w:eastAsia="en-US"/>
        </w:rPr>
        <w:t>An option is to incorporate additional stressors to e</w:t>
      </w:r>
      <w:r w:rsidR="00310A5D">
        <w:rPr>
          <w:rFonts w:ascii="Arial" w:eastAsiaTheme="minorHAnsi" w:hAnsi="Arial" w:cstheme="minorBidi"/>
          <w:bCs/>
          <w:sz w:val="20"/>
          <w:szCs w:val="24"/>
          <w:lang w:val="en-GB" w:eastAsia="en-US"/>
        </w:rPr>
        <w:t xml:space="preserve">ffect models </w:t>
      </w:r>
      <w:r>
        <w:rPr>
          <w:rFonts w:ascii="Arial" w:eastAsiaTheme="minorHAnsi" w:hAnsi="Arial" w:cstheme="minorBidi"/>
          <w:bCs/>
          <w:sz w:val="20"/>
          <w:szCs w:val="24"/>
          <w:lang w:val="en-GB" w:eastAsia="en-US"/>
        </w:rPr>
        <w:t>as it is being done e.g. in AMHID</w:t>
      </w:r>
      <w:r w:rsidR="003E0E19">
        <w:rPr>
          <w:rFonts w:ascii="Arial" w:eastAsiaTheme="minorHAnsi" w:hAnsi="Arial" w:cstheme="minorBidi"/>
          <w:bCs/>
          <w:sz w:val="20"/>
          <w:szCs w:val="24"/>
          <w:lang w:val="en-GB" w:eastAsia="en-US"/>
        </w:rPr>
        <w:t>EB. Another option is to consider other stressors as</w:t>
      </w:r>
      <w:r w:rsidR="00003599" w:rsidRPr="00003599">
        <w:rPr>
          <w:rFonts w:ascii="Arial" w:eastAsiaTheme="minorHAnsi" w:hAnsi="Arial" w:cstheme="minorBidi"/>
          <w:bCs/>
          <w:sz w:val="20"/>
          <w:szCs w:val="24"/>
          <w:lang w:val="en-GB" w:eastAsia="en-US"/>
        </w:rPr>
        <w:t xml:space="preserve"> part of the monitoring, by looking at the overall effects of the landscape (incl</w:t>
      </w:r>
      <w:r w:rsidR="003E0E19">
        <w:rPr>
          <w:rFonts w:ascii="Arial" w:eastAsiaTheme="minorHAnsi" w:hAnsi="Arial" w:cstheme="minorBidi"/>
          <w:bCs/>
          <w:sz w:val="20"/>
          <w:szCs w:val="24"/>
          <w:lang w:val="en-GB" w:eastAsia="en-US"/>
        </w:rPr>
        <w:t>uding</w:t>
      </w:r>
      <w:r w:rsidR="00003599" w:rsidRPr="00003599">
        <w:rPr>
          <w:rFonts w:ascii="Arial" w:eastAsiaTheme="minorHAnsi" w:hAnsi="Arial" w:cstheme="minorBidi"/>
          <w:bCs/>
          <w:sz w:val="20"/>
          <w:szCs w:val="24"/>
          <w:lang w:val="en-GB" w:eastAsia="en-US"/>
        </w:rPr>
        <w:t xml:space="preserve"> pesticides) on populations. </w:t>
      </w:r>
      <w:r w:rsidR="003E0E19">
        <w:rPr>
          <w:rFonts w:ascii="Arial" w:eastAsiaTheme="minorHAnsi" w:hAnsi="Arial" w:cstheme="minorBidi"/>
          <w:bCs/>
          <w:sz w:val="20"/>
          <w:szCs w:val="24"/>
          <w:lang w:val="en-GB" w:eastAsia="en-US"/>
        </w:rPr>
        <w:t xml:space="preserve">The problem </w:t>
      </w:r>
      <w:r w:rsidR="009F51B4">
        <w:rPr>
          <w:rFonts w:ascii="Arial" w:eastAsiaTheme="minorHAnsi" w:hAnsi="Arial" w:cstheme="minorBidi"/>
          <w:bCs/>
          <w:sz w:val="20"/>
          <w:szCs w:val="24"/>
          <w:lang w:val="en-GB" w:eastAsia="en-US"/>
        </w:rPr>
        <w:t>comes up when we need to determine the role of pesticides on eventual population declines in a multiple stressor context. With this purpose, we should design a prot</w:t>
      </w:r>
      <w:r w:rsidR="008A56A3">
        <w:rPr>
          <w:rFonts w:ascii="Arial" w:eastAsiaTheme="minorHAnsi" w:hAnsi="Arial" w:cstheme="minorBidi"/>
          <w:bCs/>
          <w:sz w:val="20"/>
          <w:szCs w:val="24"/>
          <w:lang w:val="en-GB" w:eastAsia="en-US"/>
        </w:rPr>
        <w:t xml:space="preserve">ocol to determine </w:t>
      </w:r>
      <w:r w:rsidR="00003599" w:rsidRPr="00003599">
        <w:rPr>
          <w:rFonts w:ascii="Arial" w:eastAsiaTheme="minorHAnsi" w:hAnsi="Arial" w:cstheme="minorBidi"/>
          <w:bCs/>
          <w:sz w:val="20"/>
          <w:szCs w:val="24"/>
          <w:lang w:val="en-GB" w:eastAsia="en-US"/>
        </w:rPr>
        <w:t>whether it is plausible that pesticides are having an effect</w:t>
      </w:r>
      <w:r w:rsidR="008A56A3">
        <w:rPr>
          <w:rFonts w:ascii="Arial" w:eastAsiaTheme="minorHAnsi" w:hAnsi="Arial" w:cstheme="minorBidi"/>
          <w:bCs/>
          <w:sz w:val="20"/>
          <w:szCs w:val="24"/>
          <w:lang w:val="en-GB" w:eastAsia="en-US"/>
        </w:rPr>
        <w:t>, which could be supported by i</w:t>
      </w:r>
      <w:r w:rsidR="00003599" w:rsidRPr="00003599">
        <w:rPr>
          <w:rFonts w:ascii="Arial" w:eastAsiaTheme="minorHAnsi" w:hAnsi="Arial" w:cstheme="minorBidi"/>
          <w:bCs/>
          <w:sz w:val="20"/>
          <w:szCs w:val="24"/>
          <w:lang w:val="en-GB" w:eastAsia="en-US"/>
        </w:rPr>
        <w:t xml:space="preserve">ndividual-based </w:t>
      </w:r>
      <w:r w:rsidR="008A56A3">
        <w:rPr>
          <w:rFonts w:ascii="Arial" w:eastAsiaTheme="minorHAnsi" w:hAnsi="Arial" w:cstheme="minorBidi"/>
          <w:bCs/>
          <w:sz w:val="20"/>
          <w:szCs w:val="24"/>
          <w:lang w:val="en-GB" w:eastAsia="en-US"/>
        </w:rPr>
        <w:t xml:space="preserve">toxicity </w:t>
      </w:r>
      <w:r w:rsidR="00003599" w:rsidRPr="00003599">
        <w:rPr>
          <w:rFonts w:ascii="Arial" w:eastAsiaTheme="minorHAnsi" w:hAnsi="Arial" w:cstheme="minorBidi"/>
          <w:bCs/>
          <w:sz w:val="20"/>
          <w:szCs w:val="24"/>
          <w:lang w:val="en-GB" w:eastAsia="en-US"/>
        </w:rPr>
        <w:t>data</w:t>
      </w:r>
      <w:r w:rsidR="008A56A3">
        <w:rPr>
          <w:rFonts w:ascii="Arial" w:eastAsiaTheme="minorHAnsi" w:hAnsi="Arial" w:cstheme="minorBidi"/>
          <w:bCs/>
          <w:sz w:val="20"/>
          <w:szCs w:val="24"/>
          <w:lang w:val="en-GB" w:eastAsia="en-US"/>
        </w:rPr>
        <w:t>.</w:t>
      </w:r>
    </w:p>
    <w:p w14:paraId="0A7BCE61" w14:textId="4E61225F" w:rsidR="00B65920" w:rsidRDefault="00181277" w:rsidP="00B65920">
      <w:pPr>
        <w:jc w:val="both"/>
        <w:rPr>
          <w:rFonts w:ascii="Arial" w:eastAsiaTheme="minorHAnsi" w:hAnsi="Arial" w:cstheme="minorBidi"/>
          <w:bCs/>
          <w:sz w:val="20"/>
          <w:szCs w:val="24"/>
          <w:lang w:val="en-GB" w:eastAsia="en-US"/>
        </w:rPr>
      </w:pPr>
      <w:r>
        <w:rPr>
          <w:rFonts w:ascii="Arial" w:eastAsiaTheme="minorHAnsi" w:hAnsi="Arial" w:cstheme="minorBidi"/>
          <w:bCs/>
          <w:sz w:val="20"/>
          <w:szCs w:val="24"/>
          <w:lang w:val="en-GB" w:eastAsia="en-US"/>
        </w:rPr>
        <w:t>Questions on monitoring.</w:t>
      </w:r>
    </w:p>
    <w:p w14:paraId="352130CD" w14:textId="4577BEC7" w:rsidR="00181277" w:rsidRDefault="00181277" w:rsidP="00373E70">
      <w:pPr>
        <w:ind w:left="284"/>
        <w:jc w:val="both"/>
        <w:rPr>
          <w:rFonts w:ascii="Arial" w:eastAsiaTheme="minorHAnsi" w:hAnsi="Arial" w:cstheme="minorBidi"/>
          <w:bCs/>
          <w:sz w:val="20"/>
          <w:szCs w:val="24"/>
          <w:lang w:val="en-GB" w:eastAsia="en-US"/>
        </w:rPr>
      </w:pPr>
      <w:r w:rsidRPr="00181277">
        <w:rPr>
          <w:rFonts w:ascii="Arial" w:eastAsiaTheme="minorHAnsi" w:hAnsi="Arial" w:cstheme="minorBidi"/>
          <w:bCs/>
          <w:sz w:val="20"/>
          <w:szCs w:val="24"/>
          <w:lang w:val="en-GB" w:eastAsia="en-US"/>
        </w:rPr>
        <w:t>The question with monitoring is whether to include it as a part of risk assessment without the need of authorit</w:t>
      </w:r>
      <w:r w:rsidR="00C34BB7">
        <w:rPr>
          <w:rFonts w:ascii="Arial" w:eastAsiaTheme="minorHAnsi" w:hAnsi="Arial" w:cstheme="minorBidi"/>
          <w:bCs/>
          <w:sz w:val="20"/>
          <w:szCs w:val="24"/>
          <w:lang w:val="en-GB" w:eastAsia="en-US"/>
        </w:rPr>
        <w:t>ies</w:t>
      </w:r>
      <w:r w:rsidRPr="00181277">
        <w:rPr>
          <w:rFonts w:ascii="Arial" w:eastAsiaTheme="minorHAnsi" w:hAnsi="Arial" w:cstheme="minorBidi"/>
          <w:bCs/>
          <w:sz w:val="20"/>
          <w:szCs w:val="24"/>
          <w:lang w:val="en-GB" w:eastAsia="en-US"/>
        </w:rPr>
        <w:t xml:space="preserve"> asking for post-registration assessment. If the prospective assessment </w:t>
      </w:r>
      <w:r>
        <w:rPr>
          <w:rFonts w:ascii="Arial" w:eastAsiaTheme="minorHAnsi" w:hAnsi="Arial" w:cstheme="minorBidi"/>
          <w:bCs/>
          <w:sz w:val="20"/>
          <w:szCs w:val="24"/>
          <w:lang w:val="en-GB" w:eastAsia="en-US"/>
        </w:rPr>
        <w:t>turn</w:t>
      </w:r>
      <w:r w:rsidR="00B27A38">
        <w:rPr>
          <w:rFonts w:ascii="Arial" w:eastAsiaTheme="minorHAnsi" w:hAnsi="Arial" w:cstheme="minorBidi"/>
          <w:bCs/>
          <w:sz w:val="20"/>
          <w:szCs w:val="24"/>
          <w:lang w:val="en-GB" w:eastAsia="en-US"/>
        </w:rPr>
        <w:t>ed</w:t>
      </w:r>
      <w:r>
        <w:rPr>
          <w:rFonts w:ascii="Arial" w:eastAsiaTheme="minorHAnsi" w:hAnsi="Arial" w:cstheme="minorBidi"/>
          <w:bCs/>
          <w:sz w:val="20"/>
          <w:szCs w:val="24"/>
          <w:lang w:val="en-GB" w:eastAsia="en-US"/>
        </w:rPr>
        <w:t xml:space="preserve"> into a</w:t>
      </w:r>
      <w:r w:rsidR="00B27A38">
        <w:rPr>
          <w:rFonts w:ascii="Arial" w:eastAsiaTheme="minorHAnsi" w:hAnsi="Arial" w:cstheme="minorBidi"/>
          <w:bCs/>
          <w:sz w:val="20"/>
          <w:szCs w:val="24"/>
          <w:lang w:val="en-GB" w:eastAsia="en-US"/>
        </w:rPr>
        <w:t xml:space="preserve"> scheme more based on </w:t>
      </w:r>
      <w:r w:rsidRPr="00181277">
        <w:rPr>
          <w:rFonts w:ascii="Arial" w:eastAsiaTheme="minorHAnsi" w:hAnsi="Arial" w:cstheme="minorBidi"/>
          <w:bCs/>
          <w:sz w:val="20"/>
          <w:szCs w:val="24"/>
          <w:lang w:val="en-GB" w:eastAsia="en-US"/>
        </w:rPr>
        <w:t xml:space="preserve">predictive models and less </w:t>
      </w:r>
      <w:r w:rsidR="00B27A38">
        <w:rPr>
          <w:rFonts w:ascii="Arial" w:eastAsiaTheme="minorHAnsi" w:hAnsi="Arial" w:cstheme="minorBidi"/>
          <w:bCs/>
          <w:sz w:val="20"/>
          <w:szCs w:val="24"/>
          <w:lang w:val="en-GB" w:eastAsia="en-US"/>
        </w:rPr>
        <w:t>o</w:t>
      </w:r>
      <w:r w:rsidRPr="00181277">
        <w:rPr>
          <w:rFonts w:ascii="Arial" w:eastAsiaTheme="minorHAnsi" w:hAnsi="Arial" w:cstheme="minorBidi"/>
          <w:bCs/>
          <w:sz w:val="20"/>
          <w:szCs w:val="24"/>
          <w:lang w:val="en-GB" w:eastAsia="en-US"/>
        </w:rPr>
        <w:t>n lab-generated data</w:t>
      </w:r>
      <w:r w:rsidR="00C34BB7">
        <w:rPr>
          <w:rFonts w:ascii="Arial" w:eastAsiaTheme="minorHAnsi" w:hAnsi="Arial" w:cstheme="minorBidi"/>
          <w:bCs/>
          <w:sz w:val="20"/>
          <w:szCs w:val="24"/>
          <w:lang w:val="en-GB" w:eastAsia="en-US"/>
        </w:rPr>
        <w:t xml:space="preserve"> (see comment to the first question above)</w:t>
      </w:r>
      <w:r w:rsidRPr="00181277">
        <w:rPr>
          <w:rFonts w:ascii="Arial" w:eastAsiaTheme="minorHAnsi" w:hAnsi="Arial" w:cstheme="minorBidi"/>
          <w:bCs/>
          <w:sz w:val="20"/>
          <w:szCs w:val="24"/>
          <w:lang w:val="en-GB" w:eastAsia="en-US"/>
        </w:rPr>
        <w:t xml:space="preserve">, the need for monitoring </w:t>
      </w:r>
      <w:r w:rsidR="00B27A38">
        <w:rPr>
          <w:rFonts w:ascii="Arial" w:eastAsiaTheme="minorHAnsi" w:hAnsi="Arial" w:cstheme="minorBidi"/>
          <w:bCs/>
          <w:sz w:val="20"/>
          <w:szCs w:val="24"/>
          <w:lang w:val="en-GB" w:eastAsia="en-US"/>
        </w:rPr>
        <w:t>would p</w:t>
      </w:r>
      <w:r w:rsidRPr="00181277">
        <w:rPr>
          <w:rFonts w:ascii="Arial" w:eastAsiaTheme="minorHAnsi" w:hAnsi="Arial" w:cstheme="minorBidi"/>
          <w:bCs/>
          <w:sz w:val="20"/>
          <w:szCs w:val="24"/>
          <w:lang w:val="en-GB" w:eastAsia="en-US"/>
        </w:rPr>
        <w:t>robably become higher.</w:t>
      </w:r>
    </w:p>
    <w:p w14:paraId="46321DC0" w14:textId="507D9F8B" w:rsidR="00C34BB7" w:rsidRPr="00181277" w:rsidRDefault="00395692" w:rsidP="00373E70">
      <w:pPr>
        <w:ind w:left="284"/>
        <w:jc w:val="both"/>
        <w:rPr>
          <w:rFonts w:ascii="Arial" w:eastAsiaTheme="minorHAnsi" w:hAnsi="Arial" w:cstheme="minorBidi"/>
          <w:bCs/>
          <w:sz w:val="20"/>
          <w:szCs w:val="24"/>
          <w:lang w:val="en-GB" w:eastAsia="en-US"/>
        </w:rPr>
      </w:pPr>
      <w:r>
        <w:rPr>
          <w:rFonts w:ascii="Arial" w:eastAsiaTheme="minorHAnsi" w:hAnsi="Arial" w:cstheme="minorBidi"/>
          <w:bCs/>
          <w:sz w:val="20"/>
          <w:szCs w:val="24"/>
          <w:lang w:val="en-GB" w:eastAsia="en-US"/>
        </w:rPr>
        <w:t>A meeting is proposed to discuss how monitoring could be implemented as part of RA</w:t>
      </w:r>
      <w:r w:rsidR="003944F6">
        <w:rPr>
          <w:rFonts w:ascii="Arial" w:eastAsiaTheme="minorHAnsi" w:hAnsi="Arial" w:cstheme="minorBidi"/>
          <w:bCs/>
          <w:sz w:val="20"/>
          <w:szCs w:val="24"/>
          <w:lang w:val="en-GB" w:eastAsia="en-US"/>
        </w:rPr>
        <w:t>. One of the questions to be discussed would be h</w:t>
      </w:r>
      <w:r w:rsidR="00C34BB7" w:rsidRPr="00181277">
        <w:rPr>
          <w:rFonts w:ascii="Arial" w:eastAsiaTheme="minorHAnsi" w:hAnsi="Arial" w:cstheme="minorBidi"/>
          <w:bCs/>
          <w:sz w:val="20"/>
          <w:szCs w:val="24"/>
          <w:lang w:val="en-GB" w:eastAsia="en-US"/>
        </w:rPr>
        <w:t xml:space="preserve">ow </w:t>
      </w:r>
      <w:r w:rsidR="003944F6">
        <w:rPr>
          <w:rFonts w:ascii="Arial" w:eastAsiaTheme="minorHAnsi" w:hAnsi="Arial" w:cstheme="minorBidi"/>
          <w:bCs/>
          <w:sz w:val="20"/>
          <w:szCs w:val="24"/>
          <w:lang w:val="en-GB" w:eastAsia="en-US"/>
        </w:rPr>
        <w:t xml:space="preserve">to determine </w:t>
      </w:r>
      <w:r w:rsidR="00C34BB7" w:rsidRPr="00181277">
        <w:rPr>
          <w:rFonts w:ascii="Arial" w:eastAsiaTheme="minorHAnsi" w:hAnsi="Arial" w:cstheme="minorBidi"/>
          <w:bCs/>
          <w:sz w:val="20"/>
          <w:szCs w:val="24"/>
          <w:lang w:val="en-GB" w:eastAsia="en-US"/>
        </w:rPr>
        <w:t>for which products the monitoring is needed</w:t>
      </w:r>
      <w:r w:rsidR="00373E70">
        <w:rPr>
          <w:rFonts w:ascii="Arial" w:eastAsiaTheme="minorHAnsi" w:hAnsi="Arial" w:cstheme="minorBidi"/>
          <w:bCs/>
          <w:sz w:val="20"/>
          <w:szCs w:val="24"/>
          <w:lang w:val="en-GB" w:eastAsia="en-US"/>
        </w:rPr>
        <w:t xml:space="preserve"> and/or</w:t>
      </w:r>
      <w:r w:rsidR="00C34BB7" w:rsidRPr="00181277">
        <w:rPr>
          <w:rFonts w:ascii="Arial" w:eastAsiaTheme="minorHAnsi" w:hAnsi="Arial" w:cstheme="minorBidi"/>
          <w:bCs/>
          <w:sz w:val="20"/>
          <w:szCs w:val="24"/>
          <w:lang w:val="en-GB" w:eastAsia="en-US"/>
        </w:rPr>
        <w:t xml:space="preserve"> mandatory</w:t>
      </w:r>
      <w:r w:rsidR="00373E70">
        <w:rPr>
          <w:rFonts w:ascii="Arial" w:eastAsiaTheme="minorHAnsi" w:hAnsi="Arial" w:cstheme="minorBidi"/>
          <w:bCs/>
          <w:sz w:val="20"/>
          <w:szCs w:val="24"/>
          <w:lang w:val="en-GB" w:eastAsia="en-US"/>
        </w:rPr>
        <w:t>.</w:t>
      </w:r>
    </w:p>
    <w:p w14:paraId="713B162E" w14:textId="51A0556C" w:rsidR="005B1A24" w:rsidRPr="006C57C2" w:rsidRDefault="005B1A24" w:rsidP="005B1A24">
      <w:pPr>
        <w:spacing w:after="120" w:line="240" w:lineRule="auto"/>
        <w:jc w:val="both"/>
        <w:rPr>
          <w:i/>
          <w:iCs/>
          <w:lang w:val="en-US"/>
        </w:rPr>
      </w:pPr>
      <w:r>
        <w:rPr>
          <w:lang w:val="en-US"/>
        </w:rPr>
        <w:t xml:space="preserve">Question: </w:t>
      </w:r>
      <w:r w:rsidRPr="006C57C2">
        <w:rPr>
          <w:i/>
          <w:iCs/>
          <w:lang w:val="en-US"/>
        </w:rPr>
        <w:t xml:space="preserve">Given that existing standardized tests with amphibians consider mainly water exposure route, is it necessary to develop new experimental methods to cover adverse effects resulting from other exposure routes in water? (e.g. oral)? </w:t>
      </w:r>
    </w:p>
    <w:p w14:paraId="02CEE60C" w14:textId="77777777" w:rsidR="005B1A24" w:rsidRPr="006C57C2" w:rsidRDefault="005B1A24" w:rsidP="005B1A24">
      <w:pPr>
        <w:spacing w:after="120"/>
        <w:jc w:val="both"/>
        <w:rPr>
          <w:i/>
          <w:iCs/>
          <w:lang w:val="en-US"/>
        </w:rPr>
      </w:pPr>
      <w:r w:rsidRPr="006C57C2">
        <w:rPr>
          <w:i/>
          <w:iCs/>
          <w:lang w:val="en-US"/>
        </w:rPr>
        <w:lastRenderedPageBreak/>
        <w:t>Would these endpoints cover (ecotoxicology or regulatory) also dermal and oral uptake in terrestrial environment? And if no, do we need new tests?</w:t>
      </w:r>
    </w:p>
    <w:p w14:paraId="565BFF4C" w14:textId="3403A89C" w:rsidR="005B1A24" w:rsidRPr="006C57C2" w:rsidRDefault="005B1A24" w:rsidP="006C57C2">
      <w:pPr>
        <w:spacing w:after="120"/>
        <w:ind w:left="284"/>
        <w:jc w:val="both"/>
        <w:rPr>
          <w:lang w:val="en-US"/>
        </w:rPr>
      </w:pPr>
      <w:r w:rsidRPr="006C57C2">
        <w:rPr>
          <w:lang w:val="en-US"/>
        </w:rPr>
        <w:t xml:space="preserve">It </w:t>
      </w:r>
      <w:r w:rsidR="006C57C2">
        <w:rPr>
          <w:lang w:val="en-US"/>
        </w:rPr>
        <w:t>is</w:t>
      </w:r>
      <w:r w:rsidRPr="006C57C2">
        <w:rPr>
          <w:lang w:val="en-US"/>
        </w:rPr>
        <w:t xml:space="preserve"> important to try to address the integration of exposure routes through modelling in order to avoid the need of implementing a new test method for dermal toxicity testing in amphibians.</w:t>
      </w:r>
    </w:p>
    <w:p w14:paraId="19F2CD7F" w14:textId="092BDB1C" w:rsidR="00BB0423" w:rsidRPr="00BB0423" w:rsidRDefault="00BB0423" w:rsidP="00BB0423">
      <w:pPr>
        <w:spacing w:after="120" w:line="240" w:lineRule="auto"/>
        <w:jc w:val="both"/>
        <w:rPr>
          <w:lang w:val="en-US"/>
        </w:rPr>
      </w:pPr>
      <w:r>
        <w:rPr>
          <w:lang w:val="en-US"/>
        </w:rPr>
        <w:t xml:space="preserve">Question: </w:t>
      </w:r>
      <w:r w:rsidRPr="00A45A3B">
        <w:rPr>
          <w:i/>
          <w:iCs/>
          <w:lang w:val="en-US"/>
        </w:rPr>
        <w:t>Would it be feasible to select one in silico model species (or a few model species; aquatic, semi-aquatic and terrestrial) sensitive enough to extrapolate to all species in the environment by considering aquatic and terrestrial life-stages?</w:t>
      </w:r>
      <w:r w:rsidRPr="00BB0423">
        <w:rPr>
          <w:lang w:val="en-US"/>
        </w:rPr>
        <w:t xml:space="preserve"> </w:t>
      </w:r>
    </w:p>
    <w:p w14:paraId="0BAC2BF7" w14:textId="1B5BE4BD" w:rsidR="00C34BB7" w:rsidRPr="005B1A24" w:rsidRDefault="0057289A" w:rsidP="0057289A">
      <w:pPr>
        <w:tabs>
          <w:tab w:val="left" w:pos="1484"/>
        </w:tabs>
        <w:ind w:left="284"/>
        <w:jc w:val="both"/>
        <w:rPr>
          <w:rFonts w:ascii="Arial" w:eastAsiaTheme="minorHAnsi" w:hAnsi="Arial" w:cstheme="minorBidi"/>
          <w:bCs/>
          <w:sz w:val="20"/>
          <w:szCs w:val="24"/>
          <w:lang w:val="en-US" w:eastAsia="en-US"/>
        </w:rPr>
      </w:pPr>
      <w:r>
        <w:rPr>
          <w:rFonts w:ascii="Arial" w:eastAsiaTheme="minorHAnsi" w:hAnsi="Arial" w:cstheme="minorBidi"/>
          <w:bCs/>
          <w:sz w:val="20"/>
          <w:szCs w:val="24"/>
          <w:lang w:val="en-US" w:eastAsia="en-US"/>
        </w:rPr>
        <w:t xml:space="preserve">The incorporation of in silico tools could be addressed by </w:t>
      </w:r>
      <w:r w:rsidRPr="0057289A">
        <w:rPr>
          <w:rFonts w:ascii="Arial" w:eastAsiaTheme="minorHAnsi" w:hAnsi="Arial" w:cstheme="minorBidi"/>
          <w:bCs/>
          <w:sz w:val="20"/>
          <w:szCs w:val="24"/>
          <w:lang w:val="en-US" w:eastAsia="en-US"/>
        </w:rPr>
        <w:t xml:space="preserve">predicting effects from </w:t>
      </w:r>
      <w:r>
        <w:rPr>
          <w:rFonts w:ascii="Arial" w:eastAsiaTheme="minorHAnsi" w:hAnsi="Arial" w:cstheme="minorBidi"/>
          <w:bCs/>
          <w:sz w:val="20"/>
          <w:szCs w:val="24"/>
          <w:lang w:val="en-US" w:eastAsia="en-US"/>
        </w:rPr>
        <w:t xml:space="preserve">currently </w:t>
      </w:r>
      <w:r w:rsidRPr="0057289A">
        <w:rPr>
          <w:rFonts w:ascii="Arial" w:eastAsiaTheme="minorHAnsi" w:hAnsi="Arial" w:cstheme="minorBidi"/>
          <w:bCs/>
          <w:sz w:val="20"/>
          <w:szCs w:val="24"/>
          <w:lang w:val="en-US" w:eastAsia="en-US"/>
        </w:rPr>
        <w:t>available tools (QSAR, etc.) and do validation in vivo experiments for a certain number of substances.</w:t>
      </w:r>
    </w:p>
    <w:p w14:paraId="77F815AA" w14:textId="77777777" w:rsidR="00181277" w:rsidRPr="00181277" w:rsidRDefault="00181277" w:rsidP="00181277">
      <w:pPr>
        <w:jc w:val="both"/>
        <w:rPr>
          <w:rFonts w:ascii="Arial" w:eastAsiaTheme="minorHAnsi" w:hAnsi="Arial" w:cstheme="minorBidi"/>
          <w:bCs/>
          <w:sz w:val="20"/>
          <w:szCs w:val="24"/>
          <w:lang w:val="en-GB" w:eastAsia="en-US"/>
        </w:rPr>
      </w:pPr>
    </w:p>
    <w:p w14:paraId="723237B1" w14:textId="64FF02FF" w:rsidR="003D3FBC" w:rsidRPr="00FB5060" w:rsidRDefault="002B7B3C" w:rsidP="00DD685E">
      <w:pPr>
        <w:pStyle w:val="Prrafodelista"/>
        <w:numPr>
          <w:ilvl w:val="0"/>
          <w:numId w:val="34"/>
        </w:numPr>
        <w:jc w:val="both"/>
        <w:rPr>
          <w:rFonts w:ascii="Arial" w:eastAsiaTheme="minorHAnsi" w:hAnsi="Arial" w:cstheme="minorBidi"/>
          <w:b/>
          <w:sz w:val="20"/>
          <w:szCs w:val="24"/>
          <w:lang w:val="en-GB" w:eastAsia="en-US"/>
        </w:rPr>
      </w:pPr>
      <w:r>
        <w:rPr>
          <w:rFonts w:ascii="Arial" w:eastAsiaTheme="minorHAnsi" w:hAnsi="Arial" w:cstheme="minorBidi"/>
          <w:b/>
          <w:sz w:val="20"/>
          <w:szCs w:val="24"/>
          <w:lang w:val="en-GB" w:eastAsia="en-US"/>
        </w:rPr>
        <w:t>Closing</w:t>
      </w:r>
    </w:p>
    <w:p w14:paraId="355DFFFC" w14:textId="77F70E66" w:rsidR="003D3FBC" w:rsidRPr="00E303A5" w:rsidRDefault="00763B12" w:rsidP="00E303A5">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RIFCON offer</w:t>
      </w:r>
      <w:r w:rsidR="0093113A">
        <w:rPr>
          <w:rFonts w:ascii="Arial" w:eastAsiaTheme="minorHAnsi" w:hAnsi="Arial" w:cstheme="minorBidi"/>
          <w:sz w:val="20"/>
          <w:szCs w:val="24"/>
          <w:lang w:val="en-GB" w:eastAsia="en-US"/>
        </w:rPr>
        <w:t>ed</w:t>
      </w:r>
      <w:r>
        <w:rPr>
          <w:rFonts w:ascii="Arial" w:eastAsiaTheme="minorHAnsi" w:hAnsi="Arial" w:cstheme="minorBidi"/>
          <w:sz w:val="20"/>
          <w:szCs w:val="24"/>
          <w:lang w:val="en-GB" w:eastAsia="en-US"/>
        </w:rPr>
        <w:t xml:space="preserve"> a visit to vineyards where they conducted their sand lizard project</w:t>
      </w:r>
      <w:r w:rsidR="0093113A">
        <w:rPr>
          <w:rFonts w:ascii="Arial" w:eastAsiaTheme="minorHAnsi" w:hAnsi="Arial" w:cstheme="minorBidi"/>
          <w:sz w:val="20"/>
          <w:szCs w:val="24"/>
          <w:lang w:val="en-GB" w:eastAsia="en-US"/>
        </w:rPr>
        <w:t xml:space="preserve"> to close the meeting.</w:t>
      </w:r>
    </w:p>
    <w:p w14:paraId="3EDA1017" w14:textId="77777777" w:rsidR="0078398A" w:rsidRDefault="0078398A" w:rsidP="009511FF">
      <w:pPr>
        <w:pStyle w:val="Numberedlist"/>
        <w:numPr>
          <w:ilvl w:val="0"/>
          <w:numId w:val="0"/>
        </w:numPr>
        <w:rPr>
          <w:b/>
          <w:color w:val="auto"/>
        </w:rPr>
      </w:pPr>
      <w:r>
        <w:rPr>
          <w:b/>
          <w:color w:val="auto"/>
        </w:rPr>
        <w:br w:type="page"/>
      </w:r>
    </w:p>
    <w:p w14:paraId="4EA82795" w14:textId="77777777" w:rsidR="0078398A" w:rsidRPr="00CE0D4C" w:rsidRDefault="0078398A" w:rsidP="0078398A">
      <w:pPr>
        <w:pStyle w:val="Ttulo2"/>
      </w:pPr>
      <w:r w:rsidRPr="00CE0D4C">
        <w:lastRenderedPageBreak/>
        <w:t>LIST OF ANNEXES</w:t>
      </w:r>
    </w:p>
    <w:p w14:paraId="2403682E" w14:textId="77777777" w:rsidR="0078398A" w:rsidRPr="00410D1E" w:rsidRDefault="0078398A" w:rsidP="0078398A">
      <w:pPr>
        <w:rPr>
          <w:b/>
        </w:rPr>
      </w:pPr>
    </w:p>
    <w:p w14:paraId="31C07983" w14:textId="77777777" w:rsidR="0078398A" w:rsidRPr="00410D1E" w:rsidRDefault="0078398A" w:rsidP="0078398A">
      <w:pPr>
        <w:rPr>
          <w:b/>
        </w:rPr>
      </w:pPr>
      <w:r w:rsidRPr="00410D1E">
        <w:rPr>
          <w:b/>
        </w:rPr>
        <w:t xml:space="preserve">Annex 1 – </w:t>
      </w:r>
      <w:r w:rsidRPr="0078398A">
        <w:rPr>
          <w:b/>
        </w:rPr>
        <w:t>Attendance List</w:t>
      </w:r>
    </w:p>
    <w:p w14:paraId="40027766" w14:textId="46CB47D2" w:rsidR="009511FF" w:rsidRDefault="00FE37A6" w:rsidP="009511FF">
      <w:pPr>
        <w:pStyle w:val="Numberedlist"/>
        <w:numPr>
          <w:ilvl w:val="0"/>
          <w:numId w:val="0"/>
        </w:numPr>
        <w:rPr>
          <w:b/>
          <w:color w:val="auto"/>
        </w:rPr>
      </w:pPr>
      <w:r>
        <w:rPr>
          <w:b/>
          <w:color w:val="auto"/>
        </w:rPr>
        <w:object w:dxaOrig="1473" w:dyaOrig="970" w14:anchorId="00A82A39">
          <v:shape id="_x0000_i1031" type="#_x0000_t75" style="width:73.85pt;height:48.2pt" o:ole="">
            <v:imagedata r:id="rId9" o:title=""/>
          </v:shape>
          <o:OLEObject Type="Embed" ProgID="Acrobat.Document.DC" ShapeID="_x0000_i1031" DrawAspect="Icon" ObjectID="_1720083372" r:id="rId10"/>
        </w:object>
      </w:r>
    </w:p>
    <w:p w14:paraId="77D37A7A" w14:textId="77777777" w:rsidR="0078398A" w:rsidRPr="00410D1E" w:rsidRDefault="0078398A" w:rsidP="0078398A">
      <w:pPr>
        <w:rPr>
          <w:b/>
        </w:rPr>
      </w:pPr>
      <w:r w:rsidRPr="00410D1E">
        <w:rPr>
          <w:b/>
        </w:rPr>
        <w:t xml:space="preserve">Annex </w:t>
      </w:r>
      <w:r>
        <w:rPr>
          <w:b/>
        </w:rPr>
        <w:t>2</w:t>
      </w:r>
      <w:r w:rsidRPr="00410D1E">
        <w:rPr>
          <w:b/>
        </w:rPr>
        <w:t xml:space="preserve"> – </w:t>
      </w:r>
      <w:r w:rsidRPr="0078398A">
        <w:rPr>
          <w:b/>
        </w:rPr>
        <w:t>A</w:t>
      </w:r>
      <w:r>
        <w:rPr>
          <w:b/>
        </w:rPr>
        <w:t>genda</w:t>
      </w:r>
    </w:p>
    <w:p w14:paraId="49148A75" w14:textId="3887C06A" w:rsidR="0078398A" w:rsidRDefault="00A92CDE" w:rsidP="009511FF">
      <w:pPr>
        <w:pStyle w:val="Numberedlist"/>
        <w:numPr>
          <w:ilvl w:val="0"/>
          <w:numId w:val="0"/>
        </w:numPr>
        <w:rPr>
          <w:b/>
          <w:color w:val="auto"/>
        </w:rPr>
      </w:pPr>
      <w:r>
        <w:rPr>
          <w:b/>
          <w:color w:val="auto"/>
        </w:rPr>
        <w:object w:dxaOrig="1473" w:dyaOrig="970" w14:anchorId="61BF37A4">
          <v:shape id="_x0000_i1033" type="#_x0000_t75" style="width:73.85pt;height:48.2pt" o:ole="">
            <v:imagedata r:id="rId11" o:title=""/>
          </v:shape>
          <o:OLEObject Type="Embed" ProgID="Acrobat.Document.DC" ShapeID="_x0000_i1033" DrawAspect="Icon" ObjectID="_1720083373" r:id="rId12"/>
        </w:object>
      </w:r>
    </w:p>
    <w:p w14:paraId="55802D8C" w14:textId="4C58FD6C" w:rsidR="00BE2F2F" w:rsidRDefault="00BE2F2F" w:rsidP="00BE2F2F">
      <w:pPr>
        <w:rPr>
          <w:b/>
        </w:rPr>
      </w:pPr>
      <w:r w:rsidRPr="00410D1E">
        <w:rPr>
          <w:b/>
        </w:rPr>
        <w:t xml:space="preserve">Annex </w:t>
      </w:r>
      <w:r>
        <w:rPr>
          <w:b/>
        </w:rPr>
        <w:t>3</w:t>
      </w:r>
      <w:r w:rsidRPr="00410D1E">
        <w:rPr>
          <w:b/>
        </w:rPr>
        <w:t xml:space="preserve"> – </w:t>
      </w:r>
      <w:r>
        <w:rPr>
          <w:b/>
        </w:rPr>
        <w:t>Mind map</w:t>
      </w:r>
    </w:p>
    <w:p w14:paraId="7742C48F" w14:textId="2EC69590" w:rsidR="00BE2F2F" w:rsidRDefault="00BF32E4" w:rsidP="00BE2F2F">
      <w:pPr>
        <w:rPr>
          <w:b/>
        </w:rPr>
      </w:pPr>
      <w:r>
        <w:rPr>
          <w:b/>
        </w:rPr>
        <w:object w:dxaOrig="1473" w:dyaOrig="970" w14:anchorId="5F994697">
          <v:shape id="_x0000_i1035" type="#_x0000_t75" style="width:73.85pt;height:48.2pt" o:ole="">
            <v:imagedata r:id="rId13" o:title=""/>
          </v:shape>
          <o:OLEObject Type="Embed" ProgID="Acrobat.Document.DC" ShapeID="_x0000_i1035" DrawAspect="Icon" ObjectID="_1720083374" r:id="rId14"/>
        </w:object>
      </w:r>
    </w:p>
    <w:p w14:paraId="65DBEC82" w14:textId="2E3A3650" w:rsidR="00BE2F2F" w:rsidRPr="00410D1E" w:rsidRDefault="00BE2F2F" w:rsidP="00BE2F2F">
      <w:pPr>
        <w:rPr>
          <w:b/>
        </w:rPr>
      </w:pPr>
      <w:r w:rsidRPr="00410D1E">
        <w:rPr>
          <w:b/>
        </w:rPr>
        <w:t xml:space="preserve">Annex </w:t>
      </w:r>
      <w:r>
        <w:rPr>
          <w:b/>
        </w:rPr>
        <w:t>4</w:t>
      </w:r>
      <w:r w:rsidRPr="00410D1E">
        <w:rPr>
          <w:b/>
        </w:rPr>
        <w:t xml:space="preserve"> – </w:t>
      </w:r>
      <w:r>
        <w:rPr>
          <w:b/>
        </w:rPr>
        <w:t>List of questions</w:t>
      </w:r>
    </w:p>
    <w:p w14:paraId="39BB69F0" w14:textId="3227B39C" w:rsidR="00BE2F2F" w:rsidRPr="00410D1E" w:rsidRDefault="00BF32E4" w:rsidP="00BE2F2F">
      <w:pPr>
        <w:rPr>
          <w:b/>
        </w:rPr>
      </w:pPr>
      <w:r>
        <w:rPr>
          <w:b/>
        </w:rPr>
        <w:object w:dxaOrig="1473" w:dyaOrig="970" w14:anchorId="1E7A17C8">
          <v:shape id="_x0000_i1037" type="#_x0000_t75" style="width:73.85pt;height:48.2pt" o:ole="">
            <v:imagedata r:id="rId15" o:title=""/>
          </v:shape>
          <o:OLEObject Type="Embed" ProgID="Acrobat.Document.DC" ShapeID="_x0000_i1037" DrawAspect="Icon" ObjectID="_1720083375" r:id="rId16"/>
        </w:object>
      </w:r>
    </w:p>
    <w:p w14:paraId="38B0ABC9" w14:textId="77777777" w:rsidR="00BA5078" w:rsidRPr="00CF6C48" w:rsidRDefault="00BA5078" w:rsidP="009511FF">
      <w:pPr>
        <w:pStyle w:val="Numberedlist"/>
        <w:numPr>
          <w:ilvl w:val="0"/>
          <w:numId w:val="0"/>
        </w:numPr>
        <w:rPr>
          <w:b/>
          <w:color w:val="auto"/>
        </w:rPr>
      </w:pPr>
    </w:p>
    <w:sectPr w:rsidR="00BA5078" w:rsidRPr="00CF6C48" w:rsidSect="00C77A92">
      <w:headerReference w:type="default" r:id="rId17"/>
      <w:footerReference w:type="default" r:id="rId18"/>
      <w:headerReference w:type="first" r:id="rId19"/>
      <w:footerReference w:type="first" r:id="rId20"/>
      <w:pgSz w:w="11907" w:h="16840"/>
      <w:pgMar w:top="2422" w:right="1701" w:bottom="1417" w:left="1701" w:header="0" w:footer="0"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57C84" w14:textId="77777777" w:rsidR="00F85087" w:rsidRDefault="00F85087">
      <w:pPr>
        <w:spacing w:after="0" w:line="240" w:lineRule="auto"/>
      </w:pPr>
      <w:r>
        <w:separator/>
      </w:r>
    </w:p>
  </w:endnote>
  <w:endnote w:type="continuationSeparator" w:id="0">
    <w:p w14:paraId="61DB23DE" w14:textId="77777777" w:rsidR="00F85087" w:rsidRDefault="00F85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2964" w14:textId="2BB581B3" w:rsidR="00ED37F1" w:rsidRDefault="00ED37F1">
    <w:pPr>
      <w:pStyle w:val="Piedepgina"/>
    </w:pPr>
    <w:r>
      <w:rPr>
        <w:noProof/>
      </w:rPr>
      <w:drawing>
        <wp:inline distT="0" distB="0" distL="0" distR="0" wp14:anchorId="6D3D757C" wp14:editId="69D1157F">
          <wp:extent cx="1645680" cy="345196"/>
          <wp:effectExtent l="0" t="0" r="0" b="0"/>
          <wp:docPr id="2" name="Imagen 2"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4577" cy="355453"/>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AFA20" w14:textId="1A84601F" w:rsidR="0078398A" w:rsidRDefault="00ED37F1">
    <w:pPr>
      <w:pStyle w:val="Piedepgina"/>
    </w:pPr>
    <w:r>
      <w:rPr>
        <w:noProof/>
      </w:rPr>
      <w:drawing>
        <wp:inline distT="0" distB="0" distL="0" distR="0" wp14:anchorId="5C00C62E" wp14:editId="7AD565BD">
          <wp:extent cx="1645680" cy="345196"/>
          <wp:effectExtent l="0" t="0" r="0" b="0"/>
          <wp:docPr id="1"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4577" cy="35545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4EC5A" w14:textId="77777777" w:rsidR="00F85087" w:rsidRDefault="00F85087">
      <w:pPr>
        <w:spacing w:after="0" w:line="240" w:lineRule="auto"/>
      </w:pPr>
      <w:r>
        <w:separator/>
      </w:r>
    </w:p>
  </w:footnote>
  <w:footnote w:type="continuationSeparator" w:id="0">
    <w:p w14:paraId="08C9A313" w14:textId="77777777" w:rsidR="00F85087" w:rsidRDefault="00F850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9B5B8" w14:textId="77777777" w:rsidR="0078398A" w:rsidRDefault="0078398A">
    <w:pPr>
      <w:widowControl w:val="0"/>
      <w:autoSpaceDE w:val="0"/>
      <w:autoSpaceDN w:val="0"/>
      <w:adjustRightInd w:val="0"/>
      <w:spacing w:after="0" w:line="240" w:lineRule="auto"/>
      <w:jc w:val="center"/>
      <w:rPr>
        <w:rFonts w:ascii="Arial" w:hAnsi="Arial" w:cs="Arial"/>
        <w:sz w:val="20"/>
        <w:szCs w:val="20"/>
      </w:rPr>
    </w:pPr>
    <w:r>
      <w:rPr>
        <w:noProof/>
        <w:lang w:val="es-ES" w:eastAsia="es-ES"/>
      </w:rPr>
      <w:drawing>
        <wp:anchor distT="0" distB="0" distL="114300" distR="114300" simplePos="0" relativeHeight="251658752" behindDoc="0" locked="0" layoutInCell="1" allowOverlap="1" wp14:anchorId="7529A3AA" wp14:editId="5978A126">
          <wp:simplePos x="0" y="0"/>
          <wp:positionH relativeFrom="margin">
            <wp:align>right</wp:align>
          </wp:positionH>
          <wp:positionV relativeFrom="paragraph">
            <wp:posOffset>337102</wp:posOffset>
          </wp:positionV>
          <wp:extent cx="1092200" cy="933450"/>
          <wp:effectExtent l="0" t="0" r="0" b="0"/>
          <wp:wrapNone/>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180020" distB="180020" distL="180020" distR="180020" simplePos="0" relativeHeight="251656704" behindDoc="1" locked="0" layoutInCell="0" allowOverlap="1" wp14:anchorId="03CB1A55" wp14:editId="21BDD518">
          <wp:simplePos x="0" y="0"/>
          <wp:positionH relativeFrom="margin">
            <wp:align>left</wp:align>
          </wp:positionH>
          <wp:positionV relativeFrom="paragraph">
            <wp:posOffset>323850</wp:posOffset>
          </wp:positionV>
          <wp:extent cx="2133600" cy="933450"/>
          <wp:effectExtent l="0" t="0" r="0" b="0"/>
          <wp:wrapSquare wrapText="bothSides"/>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6803" t="25397" r="64978" b="22751"/>
                  <a:stretch/>
                </pic:blipFill>
                <pic:spPr bwMode="auto">
                  <a:xfrm>
                    <a:off x="0" y="0"/>
                    <a:ext cx="2133600"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77A17" w14:textId="77777777" w:rsidR="0078398A" w:rsidRDefault="0078398A">
    <w:pPr>
      <w:pStyle w:val="Encabezado"/>
    </w:pPr>
    <w:r w:rsidRPr="00C77A92">
      <w:rPr>
        <w:noProof/>
        <w:lang w:val="es-ES" w:eastAsia="es-ES"/>
      </w:rPr>
      <w:drawing>
        <wp:anchor distT="180020" distB="180020" distL="180020" distR="180020" simplePos="0" relativeHeight="251662848" behindDoc="1" locked="0" layoutInCell="0" allowOverlap="1" wp14:anchorId="70DF7C0E" wp14:editId="48A7133B">
          <wp:simplePos x="0" y="0"/>
          <wp:positionH relativeFrom="margin">
            <wp:posOffset>57150</wp:posOffset>
          </wp:positionH>
          <wp:positionV relativeFrom="paragraph">
            <wp:posOffset>294005</wp:posOffset>
          </wp:positionV>
          <wp:extent cx="2133600" cy="933450"/>
          <wp:effectExtent l="0" t="0" r="0" b="0"/>
          <wp:wrapSquare wrapText="bothSides"/>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6803" t="25397" r="64978" b="22751"/>
                  <a:stretch/>
                </pic:blipFill>
                <pic:spPr bwMode="auto">
                  <a:xfrm>
                    <a:off x="0" y="0"/>
                    <a:ext cx="2133600"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77A92">
      <w:rPr>
        <w:noProof/>
        <w:lang w:val="es-ES" w:eastAsia="es-ES"/>
      </w:rPr>
      <w:drawing>
        <wp:anchor distT="0" distB="0" distL="114300" distR="114300" simplePos="0" relativeHeight="251663872" behindDoc="0" locked="0" layoutInCell="1" allowOverlap="1" wp14:anchorId="3B8A8611" wp14:editId="4C4618F6">
          <wp:simplePos x="0" y="0"/>
          <wp:positionH relativeFrom="margin">
            <wp:align>right</wp:align>
          </wp:positionH>
          <wp:positionV relativeFrom="paragraph">
            <wp:posOffset>304800</wp:posOffset>
          </wp:positionV>
          <wp:extent cx="1092200" cy="933450"/>
          <wp:effectExtent l="0" t="0" r="0" b="0"/>
          <wp:wrapNone/>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2200" cy="933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05pt;height:75.05pt" o:bullet="t">
        <v:imagedata r:id="rId1" o:title="point"/>
      </v:shape>
    </w:pict>
  </w:numPicBullet>
  <w:abstractNum w:abstractNumId="0" w15:restartNumberingAfterBreak="0">
    <w:nsid w:val="03E235C0"/>
    <w:multiLevelType w:val="hybridMultilevel"/>
    <w:tmpl w:val="9A44C03E"/>
    <w:lvl w:ilvl="0" w:tplc="A6E2DF96">
      <w:start w:val="1"/>
      <w:numFmt w:val="decimal"/>
      <w:lvlText w:val="%1."/>
      <w:lvlJc w:val="left"/>
      <w:pPr>
        <w:ind w:left="1080" w:hanging="360"/>
      </w:pPr>
      <w:rPr>
        <w:rFonts w:hint="default"/>
        <w:color w:val="2A678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15:restartNumberingAfterBreak="0">
    <w:nsid w:val="0B8F19C7"/>
    <w:multiLevelType w:val="multilevel"/>
    <w:tmpl w:val="93489702"/>
    <w:lvl w:ilvl="0">
      <w:start w:val="4"/>
      <w:numFmt w:val="decimal"/>
      <w:lvlText w:val="%1."/>
      <w:lvlJc w:val="left"/>
      <w:pPr>
        <w:ind w:left="1080" w:hanging="360"/>
      </w:pPr>
      <w:rPr>
        <w:rFonts w:hint="default"/>
        <w:color w:val="2A678B"/>
      </w:rPr>
    </w:lvl>
    <w:lvl w:ilvl="1">
      <w:start w:val="1"/>
      <w:numFmt w:val="decimal"/>
      <w:isLgl/>
      <w:lvlText w:val="%1.%2."/>
      <w:lvlJc w:val="left"/>
      <w:pPr>
        <w:ind w:left="2550" w:hanging="390"/>
      </w:pPr>
      <w:rPr>
        <w:rFonts w:hint="default"/>
      </w:rPr>
    </w:lvl>
    <w:lvl w:ilvl="2">
      <w:start w:val="1"/>
      <w:numFmt w:val="decimal"/>
      <w:isLgl/>
      <w:lvlText w:val="%1.%2.%3."/>
      <w:lvlJc w:val="left"/>
      <w:pPr>
        <w:ind w:left="4320" w:hanging="720"/>
      </w:pPr>
      <w:rPr>
        <w:rFonts w:hint="default"/>
      </w:rPr>
    </w:lvl>
    <w:lvl w:ilvl="3">
      <w:start w:val="1"/>
      <w:numFmt w:val="decimal"/>
      <w:isLgl/>
      <w:lvlText w:val="%1.%2.%3.%4."/>
      <w:lvlJc w:val="left"/>
      <w:pPr>
        <w:ind w:left="5760" w:hanging="720"/>
      </w:pPr>
      <w:rPr>
        <w:rFonts w:hint="default"/>
      </w:rPr>
    </w:lvl>
    <w:lvl w:ilvl="4">
      <w:start w:val="1"/>
      <w:numFmt w:val="decimal"/>
      <w:isLgl/>
      <w:lvlText w:val="%1.%2.%3.%4.%5."/>
      <w:lvlJc w:val="left"/>
      <w:pPr>
        <w:ind w:left="7560" w:hanging="1080"/>
      </w:pPr>
      <w:rPr>
        <w:rFonts w:hint="default"/>
      </w:rPr>
    </w:lvl>
    <w:lvl w:ilvl="5">
      <w:start w:val="1"/>
      <w:numFmt w:val="decimal"/>
      <w:isLgl/>
      <w:lvlText w:val="%1.%2.%3.%4.%5.%6."/>
      <w:lvlJc w:val="left"/>
      <w:pPr>
        <w:ind w:left="9000" w:hanging="1080"/>
      </w:pPr>
      <w:rPr>
        <w:rFonts w:hint="default"/>
      </w:rPr>
    </w:lvl>
    <w:lvl w:ilvl="6">
      <w:start w:val="1"/>
      <w:numFmt w:val="decimal"/>
      <w:isLgl/>
      <w:lvlText w:val="%1.%2.%3.%4.%5.%6.%7."/>
      <w:lvlJc w:val="left"/>
      <w:pPr>
        <w:ind w:left="10800" w:hanging="1440"/>
      </w:pPr>
      <w:rPr>
        <w:rFonts w:hint="default"/>
      </w:rPr>
    </w:lvl>
    <w:lvl w:ilvl="7">
      <w:start w:val="1"/>
      <w:numFmt w:val="decimal"/>
      <w:isLgl/>
      <w:lvlText w:val="%1.%2.%3.%4.%5.%6.%7.%8."/>
      <w:lvlJc w:val="left"/>
      <w:pPr>
        <w:ind w:left="12240" w:hanging="1440"/>
      </w:pPr>
      <w:rPr>
        <w:rFonts w:hint="default"/>
      </w:rPr>
    </w:lvl>
    <w:lvl w:ilvl="8">
      <w:start w:val="1"/>
      <w:numFmt w:val="decimal"/>
      <w:isLgl/>
      <w:lvlText w:val="%1.%2.%3.%4.%5.%6.%7.%8.%9."/>
      <w:lvlJc w:val="left"/>
      <w:pPr>
        <w:ind w:left="14040" w:hanging="1800"/>
      </w:pPr>
      <w:rPr>
        <w:rFonts w:hint="default"/>
      </w:rPr>
    </w:lvl>
  </w:abstractNum>
  <w:abstractNum w:abstractNumId="2" w15:restartNumberingAfterBreak="0">
    <w:nsid w:val="0F091009"/>
    <w:multiLevelType w:val="hybridMultilevel"/>
    <w:tmpl w:val="B73C0FFA"/>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 w15:restartNumberingAfterBreak="0">
    <w:nsid w:val="0F8B7943"/>
    <w:multiLevelType w:val="multilevel"/>
    <w:tmpl w:val="8A04544A"/>
    <w:lvl w:ilvl="0">
      <w:start w:val="1"/>
      <w:numFmt w:val="decimal"/>
      <w:lvlText w:val="%1."/>
      <w:lvlJc w:val="left"/>
      <w:pPr>
        <w:ind w:left="1080" w:hanging="360"/>
      </w:pPr>
      <w:rPr>
        <w:rFonts w:hint="default"/>
        <w:color w:val="2A678B"/>
      </w:rPr>
    </w:lvl>
    <w:lvl w:ilvl="1">
      <w:start w:val="1"/>
      <w:numFmt w:val="decimal"/>
      <w:isLgl/>
      <w:lvlText w:val="%1.%2."/>
      <w:lvlJc w:val="left"/>
      <w:pPr>
        <w:ind w:left="2550" w:hanging="390"/>
      </w:pPr>
      <w:rPr>
        <w:rFonts w:hint="default"/>
      </w:rPr>
    </w:lvl>
    <w:lvl w:ilvl="2">
      <w:start w:val="1"/>
      <w:numFmt w:val="decimal"/>
      <w:isLgl/>
      <w:lvlText w:val="%1.%2.%3."/>
      <w:lvlJc w:val="left"/>
      <w:pPr>
        <w:ind w:left="4320" w:hanging="720"/>
      </w:pPr>
      <w:rPr>
        <w:rFonts w:hint="default"/>
      </w:rPr>
    </w:lvl>
    <w:lvl w:ilvl="3">
      <w:start w:val="1"/>
      <w:numFmt w:val="decimal"/>
      <w:isLgl/>
      <w:lvlText w:val="%1.%2.%3.%4."/>
      <w:lvlJc w:val="left"/>
      <w:pPr>
        <w:ind w:left="5760" w:hanging="720"/>
      </w:pPr>
      <w:rPr>
        <w:rFonts w:hint="default"/>
      </w:rPr>
    </w:lvl>
    <w:lvl w:ilvl="4">
      <w:start w:val="1"/>
      <w:numFmt w:val="decimal"/>
      <w:isLgl/>
      <w:lvlText w:val="%1.%2.%3.%4.%5."/>
      <w:lvlJc w:val="left"/>
      <w:pPr>
        <w:ind w:left="7560" w:hanging="1080"/>
      </w:pPr>
      <w:rPr>
        <w:rFonts w:hint="default"/>
      </w:rPr>
    </w:lvl>
    <w:lvl w:ilvl="5">
      <w:start w:val="1"/>
      <w:numFmt w:val="decimal"/>
      <w:isLgl/>
      <w:lvlText w:val="%1.%2.%3.%4.%5.%6."/>
      <w:lvlJc w:val="left"/>
      <w:pPr>
        <w:ind w:left="9000" w:hanging="1080"/>
      </w:pPr>
      <w:rPr>
        <w:rFonts w:hint="default"/>
      </w:rPr>
    </w:lvl>
    <w:lvl w:ilvl="6">
      <w:start w:val="1"/>
      <w:numFmt w:val="decimal"/>
      <w:isLgl/>
      <w:lvlText w:val="%1.%2.%3.%4.%5.%6.%7."/>
      <w:lvlJc w:val="left"/>
      <w:pPr>
        <w:ind w:left="10800" w:hanging="1440"/>
      </w:pPr>
      <w:rPr>
        <w:rFonts w:hint="default"/>
      </w:rPr>
    </w:lvl>
    <w:lvl w:ilvl="7">
      <w:start w:val="1"/>
      <w:numFmt w:val="decimal"/>
      <w:isLgl/>
      <w:lvlText w:val="%1.%2.%3.%4.%5.%6.%7.%8."/>
      <w:lvlJc w:val="left"/>
      <w:pPr>
        <w:ind w:left="12240" w:hanging="1440"/>
      </w:pPr>
      <w:rPr>
        <w:rFonts w:hint="default"/>
      </w:rPr>
    </w:lvl>
    <w:lvl w:ilvl="8">
      <w:start w:val="1"/>
      <w:numFmt w:val="decimal"/>
      <w:isLgl/>
      <w:lvlText w:val="%1.%2.%3.%4.%5.%6.%7.%8.%9."/>
      <w:lvlJc w:val="left"/>
      <w:pPr>
        <w:ind w:left="14040" w:hanging="1800"/>
      </w:pPr>
      <w:rPr>
        <w:rFonts w:hint="default"/>
      </w:rPr>
    </w:lvl>
  </w:abstractNum>
  <w:abstractNum w:abstractNumId="4" w15:restartNumberingAfterBreak="0">
    <w:nsid w:val="13B946B3"/>
    <w:multiLevelType w:val="multilevel"/>
    <w:tmpl w:val="8A04544A"/>
    <w:lvl w:ilvl="0">
      <w:start w:val="1"/>
      <w:numFmt w:val="decimal"/>
      <w:lvlText w:val="%1."/>
      <w:lvlJc w:val="left"/>
      <w:pPr>
        <w:ind w:left="1080" w:hanging="360"/>
      </w:pPr>
      <w:rPr>
        <w:rFonts w:hint="default"/>
        <w:color w:val="2A678B"/>
      </w:rPr>
    </w:lvl>
    <w:lvl w:ilvl="1">
      <w:start w:val="1"/>
      <w:numFmt w:val="decimal"/>
      <w:isLgl/>
      <w:lvlText w:val="%1.%2."/>
      <w:lvlJc w:val="left"/>
      <w:pPr>
        <w:ind w:left="2550" w:hanging="390"/>
      </w:pPr>
      <w:rPr>
        <w:rFonts w:hint="default"/>
      </w:rPr>
    </w:lvl>
    <w:lvl w:ilvl="2">
      <w:start w:val="1"/>
      <w:numFmt w:val="decimal"/>
      <w:isLgl/>
      <w:lvlText w:val="%1.%2.%3."/>
      <w:lvlJc w:val="left"/>
      <w:pPr>
        <w:ind w:left="4320" w:hanging="720"/>
      </w:pPr>
      <w:rPr>
        <w:rFonts w:hint="default"/>
      </w:rPr>
    </w:lvl>
    <w:lvl w:ilvl="3">
      <w:start w:val="1"/>
      <w:numFmt w:val="decimal"/>
      <w:isLgl/>
      <w:lvlText w:val="%1.%2.%3.%4."/>
      <w:lvlJc w:val="left"/>
      <w:pPr>
        <w:ind w:left="5760" w:hanging="720"/>
      </w:pPr>
      <w:rPr>
        <w:rFonts w:hint="default"/>
      </w:rPr>
    </w:lvl>
    <w:lvl w:ilvl="4">
      <w:start w:val="1"/>
      <w:numFmt w:val="decimal"/>
      <w:isLgl/>
      <w:lvlText w:val="%1.%2.%3.%4.%5."/>
      <w:lvlJc w:val="left"/>
      <w:pPr>
        <w:ind w:left="7560" w:hanging="1080"/>
      </w:pPr>
      <w:rPr>
        <w:rFonts w:hint="default"/>
      </w:rPr>
    </w:lvl>
    <w:lvl w:ilvl="5">
      <w:start w:val="1"/>
      <w:numFmt w:val="decimal"/>
      <w:isLgl/>
      <w:lvlText w:val="%1.%2.%3.%4.%5.%6."/>
      <w:lvlJc w:val="left"/>
      <w:pPr>
        <w:ind w:left="9000" w:hanging="1080"/>
      </w:pPr>
      <w:rPr>
        <w:rFonts w:hint="default"/>
      </w:rPr>
    </w:lvl>
    <w:lvl w:ilvl="6">
      <w:start w:val="1"/>
      <w:numFmt w:val="decimal"/>
      <w:isLgl/>
      <w:lvlText w:val="%1.%2.%3.%4.%5.%6.%7."/>
      <w:lvlJc w:val="left"/>
      <w:pPr>
        <w:ind w:left="10800" w:hanging="1440"/>
      </w:pPr>
      <w:rPr>
        <w:rFonts w:hint="default"/>
      </w:rPr>
    </w:lvl>
    <w:lvl w:ilvl="7">
      <w:start w:val="1"/>
      <w:numFmt w:val="decimal"/>
      <w:isLgl/>
      <w:lvlText w:val="%1.%2.%3.%4.%5.%6.%7.%8."/>
      <w:lvlJc w:val="left"/>
      <w:pPr>
        <w:ind w:left="12240" w:hanging="1440"/>
      </w:pPr>
      <w:rPr>
        <w:rFonts w:hint="default"/>
      </w:rPr>
    </w:lvl>
    <w:lvl w:ilvl="8">
      <w:start w:val="1"/>
      <w:numFmt w:val="decimal"/>
      <w:isLgl/>
      <w:lvlText w:val="%1.%2.%3.%4.%5.%6.%7.%8.%9."/>
      <w:lvlJc w:val="left"/>
      <w:pPr>
        <w:ind w:left="14040" w:hanging="1800"/>
      </w:pPr>
      <w:rPr>
        <w:rFonts w:hint="default"/>
      </w:rPr>
    </w:lvl>
  </w:abstractNum>
  <w:abstractNum w:abstractNumId="5" w15:restartNumberingAfterBreak="0">
    <w:nsid w:val="31245FBA"/>
    <w:multiLevelType w:val="hybridMultilevel"/>
    <w:tmpl w:val="6ADE2128"/>
    <w:lvl w:ilvl="0" w:tplc="0C0A0001">
      <w:start w:val="1"/>
      <w:numFmt w:val="bullet"/>
      <w:lvlText w:val=""/>
      <w:lvlJc w:val="left"/>
      <w:pPr>
        <w:ind w:left="720" w:hanging="360"/>
      </w:pPr>
      <w:rPr>
        <w:rFonts w:ascii="Symbol" w:hAnsi="Symbol" w:hint="default"/>
      </w:rPr>
    </w:lvl>
    <w:lvl w:ilvl="1" w:tplc="0C0A000F">
      <w:start w:val="1"/>
      <w:numFmt w:val="decimal"/>
      <w:lvlText w:val="%2."/>
      <w:lvlJc w:val="left"/>
      <w:pPr>
        <w:ind w:left="1440" w:hanging="360"/>
      </w:pPr>
      <w:rPr>
        <w:rFonts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1DA3477"/>
    <w:multiLevelType w:val="hybridMultilevel"/>
    <w:tmpl w:val="F3D6E962"/>
    <w:lvl w:ilvl="0" w:tplc="279E3CAE">
      <w:start w:val="1"/>
      <w:numFmt w:val="bullet"/>
      <w:lvlText w:val=""/>
      <w:lvlJc w:val="left"/>
      <w:pPr>
        <w:ind w:left="720" w:hanging="360"/>
      </w:pPr>
      <w:rPr>
        <w:rFonts w:ascii="Wingdings" w:hAnsi="Wingdings" w:hint="default"/>
        <w:color w:val="2A678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2AD62EF"/>
    <w:multiLevelType w:val="multilevel"/>
    <w:tmpl w:val="684475C8"/>
    <w:styleLink w:val="COSTNUM"/>
    <w:lvl w:ilvl="0">
      <w:start w:val="1"/>
      <w:numFmt w:val="decimal"/>
      <w:pStyle w:val="Numberedlist"/>
      <w:lvlText w:val="%1."/>
      <w:lvlJc w:val="left"/>
      <w:pPr>
        <w:tabs>
          <w:tab w:val="num" w:pos="1134"/>
        </w:tabs>
        <w:ind w:left="1134" w:hanging="283"/>
      </w:pPr>
      <w:rPr>
        <w:rFonts w:hint="default"/>
        <w:color w:val="ED7D31" w:themeColor="accent2"/>
      </w:rPr>
    </w:lvl>
    <w:lvl w:ilvl="1">
      <w:start w:val="1"/>
      <w:numFmt w:val="decimal"/>
      <w:lvlText w:val="%1.%2."/>
      <w:lvlJc w:val="left"/>
      <w:pPr>
        <w:tabs>
          <w:tab w:val="num" w:pos="1701"/>
        </w:tabs>
        <w:ind w:left="1701" w:hanging="283"/>
      </w:pPr>
      <w:rPr>
        <w:rFonts w:hint="default"/>
        <w:color w:val="ED7D31" w:themeColor="accent2"/>
      </w:rPr>
    </w:lvl>
    <w:lvl w:ilvl="2">
      <w:start w:val="1"/>
      <w:numFmt w:val="decimal"/>
      <w:lvlText w:val="%1.%2.%3."/>
      <w:lvlJc w:val="left"/>
      <w:pPr>
        <w:tabs>
          <w:tab w:val="num" w:pos="2268"/>
        </w:tabs>
        <w:ind w:left="2268" w:hanging="283"/>
      </w:pPr>
      <w:rPr>
        <w:rFonts w:hint="default"/>
        <w:color w:val="ED7D31" w:themeColor="accent2"/>
      </w:rPr>
    </w:lvl>
    <w:lvl w:ilvl="3">
      <w:start w:val="1"/>
      <w:numFmt w:val="decimal"/>
      <w:lvlText w:val="%1.%2.%3.%4."/>
      <w:lvlJc w:val="left"/>
      <w:pPr>
        <w:tabs>
          <w:tab w:val="num" w:pos="2835"/>
        </w:tabs>
        <w:ind w:left="2835" w:hanging="283"/>
      </w:pPr>
      <w:rPr>
        <w:rFonts w:hint="default"/>
        <w:color w:val="ED7D31" w:themeColor="accent2"/>
      </w:rPr>
    </w:lvl>
    <w:lvl w:ilvl="4">
      <w:start w:val="1"/>
      <w:numFmt w:val="decimal"/>
      <w:lvlText w:val="%1.%2.%3.%4.%5."/>
      <w:lvlJc w:val="left"/>
      <w:pPr>
        <w:tabs>
          <w:tab w:val="num" w:pos="3402"/>
        </w:tabs>
        <w:ind w:left="3402" w:hanging="283"/>
      </w:pPr>
      <w:rPr>
        <w:rFonts w:hint="default"/>
        <w:color w:val="ED7D31" w:themeColor="accent2"/>
      </w:rPr>
    </w:lvl>
    <w:lvl w:ilvl="5">
      <w:start w:val="1"/>
      <w:numFmt w:val="decimal"/>
      <w:lvlText w:val="%1.%2.%3.%4.%5.%6."/>
      <w:lvlJc w:val="left"/>
      <w:pPr>
        <w:tabs>
          <w:tab w:val="num" w:pos="3969"/>
        </w:tabs>
        <w:ind w:left="3969" w:hanging="283"/>
      </w:pPr>
      <w:rPr>
        <w:rFonts w:hint="default"/>
        <w:color w:val="ED7D31" w:themeColor="accent2"/>
      </w:rPr>
    </w:lvl>
    <w:lvl w:ilvl="6">
      <w:start w:val="1"/>
      <w:numFmt w:val="decimal"/>
      <w:lvlText w:val="%1.%2.%3.%4.%5.%6.%7."/>
      <w:lvlJc w:val="left"/>
      <w:pPr>
        <w:tabs>
          <w:tab w:val="num" w:pos="4536"/>
        </w:tabs>
        <w:ind w:left="4536" w:hanging="283"/>
      </w:pPr>
      <w:rPr>
        <w:rFonts w:hint="default"/>
        <w:color w:val="ED7D31" w:themeColor="accent2"/>
      </w:rPr>
    </w:lvl>
    <w:lvl w:ilvl="7">
      <w:start w:val="1"/>
      <w:numFmt w:val="decimal"/>
      <w:lvlText w:val="%1.%2.%3.%4.%5.%6.%7.%8."/>
      <w:lvlJc w:val="left"/>
      <w:pPr>
        <w:tabs>
          <w:tab w:val="num" w:pos="5103"/>
        </w:tabs>
        <w:ind w:left="5103" w:hanging="283"/>
      </w:pPr>
      <w:rPr>
        <w:rFonts w:hint="default"/>
        <w:color w:val="ED7D31" w:themeColor="accent2"/>
      </w:rPr>
    </w:lvl>
    <w:lvl w:ilvl="8">
      <w:start w:val="1"/>
      <w:numFmt w:val="decimal"/>
      <w:lvlText w:val="%1.%2.%3.%4.%5.%6.%7.%8.%9."/>
      <w:lvlJc w:val="left"/>
      <w:pPr>
        <w:tabs>
          <w:tab w:val="num" w:pos="5670"/>
        </w:tabs>
        <w:ind w:left="5670" w:hanging="283"/>
      </w:pPr>
      <w:rPr>
        <w:rFonts w:hint="default"/>
        <w:color w:val="ED7D31" w:themeColor="accent2"/>
      </w:rPr>
    </w:lvl>
  </w:abstractNum>
  <w:abstractNum w:abstractNumId="8" w15:restartNumberingAfterBreak="0">
    <w:nsid w:val="332F4752"/>
    <w:multiLevelType w:val="multilevel"/>
    <w:tmpl w:val="D5022BDE"/>
    <w:lvl w:ilvl="0">
      <w:start w:val="1"/>
      <w:numFmt w:val="bullet"/>
      <w:pStyle w:val="Bulletpoin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9" w15:restartNumberingAfterBreak="0">
    <w:nsid w:val="44676DC7"/>
    <w:multiLevelType w:val="multilevel"/>
    <w:tmpl w:val="058A0230"/>
    <w:lvl w:ilvl="0">
      <w:start w:val="1"/>
      <w:numFmt w:val="bullet"/>
      <w:lvlText w:val=""/>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10" w15:restartNumberingAfterBreak="0">
    <w:nsid w:val="476369B9"/>
    <w:multiLevelType w:val="multilevel"/>
    <w:tmpl w:val="8A04544A"/>
    <w:lvl w:ilvl="0">
      <w:start w:val="1"/>
      <w:numFmt w:val="decimal"/>
      <w:lvlText w:val="%1."/>
      <w:lvlJc w:val="left"/>
      <w:pPr>
        <w:ind w:left="1080" w:hanging="360"/>
      </w:pPr>
      <w:rPr>
        <w:rFonts w:hint="default"/>
        <w:color w:val="2A678B"/>
      </w:rPr>
    </w:lvl>
    <w:lvl w:ilvl="1">
      <w:start w:val="1"/>
      <w:numFmt w:val="decimal"/>
      <w:isLgl/>
      <w:lvlText w:val="%1.%2."/>
      <w:lvlJc w:val="left"/>
      <w:pPr>
        <w:ind w:left="2550" w:hanging="390"/>
      </w:pPr>
      <w:rPr>
        <w:rFonts w:hint="default"/>
      </w:rPr>
    </w:lvl>
    <w:lvl w:ilvl="2">
      <w:start w:val="1"/>
      <w:numFmt w:val="decimal"/>
      <w:isLgl/>
      <w:lvlText w:val="%1.%2.%3."/>
      <w:lvlJc w:val="left"/>
      <w:pPr>
        <w:ind w:left="4320" w:hanging="720"/>
      </w:pPr>
      <w:rPr>
        <w:rFonts w:hint="default"/>
      </w:rPr>
    </w:lvl>
    <w:lvl w:ilvl="3">
      <w:start w:val="1"/>
      <w:numFmt w:val="decimal"/>
      <w:isLgl/>
      <w:lvlText w:val="%1.%2.%3.%4."/>
      <w:lvlJc w:val="left"/>
      <w:pPr>
        <w:ind w:left="5760" w:hanging="720"/>
      </w:pPr>
      <w:rPr>
        <w:rFonts w:hint="default"/>
      </w:rPr>
    </w:lvl>
    <w:lvl w:ilvl="4">
      <w:start w:val="1"/>
      <w:numFmt w:val="decimal"/>
      <w:isLgl/>
      <w:lvlText w:val="%1.%2.%3.%4.%5."/>
      <w:lvlJc w:val="left"/>
      <w:pPr>
        <w:ind w:left="7560" w:hanging="1080"/>
      </w:pPr>
      <w:rPr>
        <w:rFonts w:hint="default"/>
      </w:rPr>
    </w:lvl>
    <w:lvl w:ilvl="5">
      <w:start w:val="1"/>
      <w:numFmt w:val="decimal"/>
      <w:isLgl/>
      <w:lvlText w:val="%1.%2.%3.%4.%5.%6."/>
      <w:lvlJc w:val="left"/>
      <w:pPr>
        <w:ind w:left="9000" w:hanging="1080"/>
      </w:pPr>
      <w:rPr>
        <w:rFonts w:hint="default"/>
      </w:rPr>
    </w:lvl>
    <w:lvl w:ilvl="6">
      <w:start w:val="1"/>
      <w:numFmt w:val="decimal"/>
      <w:isLgl/>
      <w:lvlText w:val="%1.%2.%3.%4.%5.%6.%7."/>
      <w:lvlJc w:val="left"/>
      <w:pPr>
        <w:ind w:left="10800" w:hanging="1440"/>
      </w:pPr>
      <w:rPr>
        <w:rFonts w:hint="default"/>
      </w:rPr>
    </w:lvl>
    <w:lvl w:ilvl="7">
      <w:start w:val="1"/>
      <w:numFmt w:val="decimal"/>
      <w:isLgl/>
      <w:lvlText w:val="%1.%2.%3.%4.%5.%6.%7.%8."/>
      <w:lvlJc w:val="left"/>
      <w:pPr>
        <w:ind w:left="12240" w:hanging="1440"/>
      </w:pPr>
      <w:rPr>
        <w:rFonts w:hint="default"/>
      </w:rPr>
    </w:lvl>
    <w:lvl w:ilvl="8">
      <w:start w:val="1"/>
      <w:numFmt w:val="decimal"/>
      <w:isLgl/>
      <w:lvlText w:val="%1.%2.%3.%4.%5.%6.%7.%8.%9."/>
      <w:lvlJc w:val="left"/>
      <w:pPr>
        <w:ind w:left="14040" w:hanging="1800"/>
      </w:pPr>
      <w:rPr>
        <w:rFonts w:hint="default"/>
      </w:rPr>
    </w:lvl>
  </w:abstractNum>
  <w:abstractNum w:abstractNumId="11" w15:restartNumberingAfterBreak="0">
    <w:nsid w:val="4C482349"/>
    <w:multiLevelType w:val="hybridMultilevel"/>
    <w:tmpl w:val="B65801C0"/>
    <w:lvl w:ilvl="0" w:tplc="723E20B6">
      <w:start w:val="1"/>
      <w:numFmt w:val="bullet"/>
      <w:lvlText w:val=""/>
      <w:lvlJc w:val="left"/>
      <w:pPr>
        <w:ind w:left="720" w:hanging="360"/>
      </w:pPr>
      <w:rPr>
        <w:rFonts w:ascii="Wingdings" w:hAnsi="Wingdings" w:hint="default"/>
        <w:color w:val="ED7D31" w:themeColor="accent2"/>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BB04642"/>
    <w:multiLevelType w:val="hybridMultilevel"/>
    <w:tmpl w:val="17EABF64"/>
    <w:lvl w:ilvl="0" w:tplc="0C0A0001">
      <w:start w:val="1"/>
      <w:numFmt w:val="bullet"/>
      <w:lvlText w:val=""/>
      <w:lvlJc w:val="left"/>
      <w:pPr>
        <w:ind w:left="720" w:hanging="360"/>
      </w:pPr>
      <w:rPr>
        <w:rFonts w:ascii="Symbol" w:hAnsi="Symbol" w:hint="default"/>
      </w:rPr>
    </w:lvl>
    <w:lvl w:ilvl="1" w:tplc="6C80F220">
      <w:start w:val="1"/>
      <w:numFmt w:val="decimal"/>
      <w:lvlText w:val="%2."/>
      <w:lvlJc w:val="left"/>
      <w:pPr>
        <w:ind w:left="1440" w:hanging="360"/>
      </w:pPr>
      <w:rPr>
        <w:b/>
        <w:bCs/>
        <w:color w:val="FF0000"/>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C71247E"/>
    <w:multiLevelType w:val="hybridMultilevel"/>
    <w:tmpl w:val="D0B081FE"/>
    <w:lvl w:ilvl="0" w:tplc="46B882A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5CF0381C"/>
    <w:multiLevelType w:val="multilevel"/>
    <w:tmpl w:val="93489702"/>
    <w:lvl w:ilvl="0">
      <w:start w:val="4"/>
      <w:numFmt w:val="decimal"/>
      <w:lvlText w:val="%1."/>
      <w:lvlJc w:val="left"/>
      <w:pPr>
        <w:ind w:left="1080" w:hanging="360"/>
      </w:pPr>
      <w:rPr>
        <w:rFonts w:hint="default"/>
        <w:color w:val="2A678B"/>
      </w:rPr>
    </w:lvl>
    <w:lvl w:ilvl="1">
      <w:start w:val="1"/>
      <w:numFmt w:val="decimal"/>
      <w:isLgl/>
      <w:lvlText w:val="%1.%2."/>
      <w:lvlJc w:val="left"/>
      <w:pPr>
        <w:ind w:left="2550" w:hanging="390"/>
      </w:pPr>
      <w:rPr>
        <w:rFonts w:hint="default"/>
      </w:rPr>
    </w:lvl>
    <w:lvl w:ilvl="2">
      <w:start w:val="1"/>
      <w:numFmt w:val="decimal"/>
      <w:isLgl/>
      <w:lvlText w:val="%1.%2.%3."/>
      <w:lvlJc w:val="left"/>
      <w:pPr>
        <w:ind w:left="4320" w:hanging="720"/>
      </w:pPr>
      <w:rPr>
        <w:rFonts w:hint="default"/>
      </w:rPr>
    </w:lvl>
    <w:lvl w:ilvl="3">
      <w:start w:val="1"/>
      <w:numFmt w:val="decimal"/>
      <w:isLgl/>
      <w:lvlText w:val="%1.%2.%3.%4."/>
      <w:lvlJc w:val="left"/>
      <w:pPr>
        <w:ind w:left="5760" w:hanging="720"/>
      </w:pPr>
      <w:rPr>
        <w:rFonts w:hint="default"/>
      </w:rPr>
    </w:lvl>
    <w:lvl w:ilvl="4">
      <w:start w:val="1"/>
      <w:numFmt w:val="decimal"/>
      <w:isLgl/>
      <w:lvlText w:val="%1.%2.%3.%4.%5."/>
      <w:lvlJc w:val="left"/>
      <w:pPr>
        <w:ind w:left="7560" w:hanging="1080"/>
      </w:pPr>
      <w:rPr>
        <w:rFonts w:hint="default"/>
      </w:rPr>
    </w:lvl>
    <w:lvl w:ilvl="5">
      <w:start w:val="1"/>
      <w:numFmt w:val="decimal"/>
      <w:isLgl/>
      <w:lvlText w:val="%1.%2.%3.%4.%5.%6."/>
      <w:lvlJc w:val="left"/>
      <w:pPr>
        <w:ind w:left="9000" w:hanging="1080"/>
      </w:pPr>
      <w:rPr>
        <w:rFonts w:hint="default"/>
      </w:rPr>
    </w:lvl>
    <w:lvl w:ilvl="6">
      <w:start w:val="1"/>
      <w:numFmt w:val="decimal"/>
      <w:isLgl/>
      <w:lvlText w:val="%1.%2.%3.%4.%5.%6.%7."/>
      <w:lvlJc w:val="left"/>
      <w:pPr>
        <w:ind w:left="10800" w:hanging="1440"/>
      </w:pPr>
      <w:rPr>
        <w:rFonts w:hint="default"/>
      </w:rPr>
    </w:lvl>
    <w:lvl w:ilvl="7">
      <w:start w:val="1"/>
      <w:numFmt w:val="decimal"/>
      <w:isLgl/>
      <w:lvlText w:val="%1.%2.%3.%4.%5.%6.%7.%8."/>
      <w:lvlJc w:val="left"/>
      <w:pPr>
        <w:ind w:left="12240" w:hanging="1440"/>
      </w:pPr>
      <w:rPr>
        <w:rFonts w:hint="default"/>
      </w:rPr>
    </w:lvl>
    <w:lvl w:ilvl="8">
      <w:start w:val="1"/>
      <w:numFmt w:val="decimal"/>
      <w:isLgl/>
      <w:lvlText w:val="%1.%2.%3.%4.%5.%6.%7.%8.%9."/>
      <w:lvlJc w:val="left"/>
      <w:pPr>
        <w:ind w:left="14040" w:hanging="1800"/>
      </w:pPr>
      <w:rPr>
        <w:rFonts w:hint="default"/>
      </w:rPr>
    </w:lvl>
  </w:abstractNum>
  <w:abstractNum w:abstractNumId="15" w15:restartNumberingAfterBreak="0">
    <w:nsid w:val="5E00692A"/>
    <w:multiLevelType w:val="hybridMultilevel"/>
    <w:tmpl w:val="5C50C9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FA8695B"/>
    <w:multiLevelType w:val="multilevel"/>
    <w:tmpl w:val="684475C8"/>
    <w:numStyleLink w:val="COSTNUM"/>
  </w:abstractNum>
  <w:abstractNum w:abstractNumId="17" w15:restartNumberingAfterBreak="0">
    <w:nsid w:val="711A49F2"/>
    <w:multiLevelType w:val="hybridMultilevel"/>
    <w:tmpl w:val="018E0738"/>
    <w:lvl w:ilvl="0" w:tplc="244CFAF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5FD37E3"/>
    <w:multiLevelType w:val="hybridMultilevel"/>
    <w:tmpl w:val="6BB80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70376BC"/>
    <w:multiLevelType w:val="hybridMultilevel"/>
    <w:tmpl w:val="A5E4C48E"/>
    <w:lvl w:ilvl="0" w:tplc="723E20B6">
      <w:start w:val="1"/>
      <w:numFmt w:val="bullet"/>
      <w:lvlText w:val=""/>
      <w:lvlJc w:val="left"/>
      <w:pPr>
        <w:ind w:left="720" w:hanging="360"/>
      </w:pPr>
      <w:rPr>
        <w:rFonts w:ascii="Wingdings" w:hAnsi="Wingdings" w:hint="default"/>
        <w:color w:val="ED7D31" w:themeColor="accen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863520A"/>
    <w:multiLevelType w:val="multilevel"/>
    <w:tmpl w:val="058A0230"/>
    <w:lvl w:ilvl="0">
      <w:start w:val="1"/>
      <w:numFmt w:val="bullet"/>
      <w:lvlText w:val=""/>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1" w15:restartNumberingAfterBreak="0">
    <w:nsid w:val="7E90324B"/>
    <w:multiLevelType w:val="multilevel"/>
    <w:tmpl w:val="95C67218"/>
    <w:lvl w:ilvl="0">
      <w:start w:val="1"/>
      <w:numFmt w:val="decimal"/>
      <w:lvlText w:val="%1."/>
      <w:lvlJc w:val="left"/>
      <w:pPr>
        <w:ind w:left="1080" w:hanging="360"/>
      </w:pPr>
      <w:rPr>
        <w:rFonts w:hint="default"/>
        <w:color w:val="2A678B"/>
      </w:rPr>
    </w:lvl>
    <w:lvl w:ilvl="1">
      <w:start w:val="1"/>
      <w:numFmt w:val="decimal"/>
      <w:isLgl/>
      <w:lvlText w:val="%1.%2."/>
      <w:lvlJc w:val="left"/>
      <w:pPr>
        <w:ind w:left="2550" w:hanging="390"/>
      </w:pPr>
      <w:rPr>
        <w:rFonts w:hint="default"/>
      </w:rPr>
    </w:lvl>
    <w:lvl w:ilvl="2">
      <w:start w:val="1"/>
      <w:numFmt w:val="decimal"/>
      <w:isLgl/>
      <w:lvlText w:val="%1.%2.%3."/>
      <w:lvlJc w:val="left"/>
      <w:pPr>
        <w:ind w:left="4320" w:hanging="720"/>
      </w:pPr>
      <w:rPr>
        <w:rFonts w:hint="default"/>
      </w:rPr>
    </w:lvl>
    <w:lvl w:ilvl="3">
      <w:start w:val="1"/>
      <w:numFmt w:val="decimal"/>
      <w:isLgl/>
      <w:lvlText w:val="%1.%2.%3.%4."/>
      <w:lvlJc w:val="left"/>
      <w:pPr>
        <w:ind w:left="5760" w:hanging="720"/>
      </w:pPr>
      <w:rPr>
        <w:rFonts w:hint="default"/>
      </w:rPr>
    </w:lvl>
    <w:lvl w:ilvl="4">
      <w:start w:val="1"/>
      <w:numFmt w:val="decimal"/>
      <w:isLgl/>
      <w:lvlText w:val="%1.%2.%3.%4.%5."/>
      <w:lvlJc w:val="left"/>
      <w:pPr>
        <w:ind w:left="7560" w:hanging="1080"/>
      </w:pPr>
      <w:rPr>
        <w:rFonts w:hint="default"/>
      </w:rPr>
    </w:lvl>
    <w:lvl w:ilvl="5">
      <w:start w:val="1"/>
      <w:numFmt w:val="decimal"/>
      <w:isLgl/>
      <w:lvlText w:val="%1.%2.%3.%4.%5.%6."/>
      <w:lvlJc w:val="left"/>
      <w:pPr>
        <w:ind w:left="9000" w:hanging="1080"/>
      </w:pPr>
      <w:rPr>
        <w:rFonts w:hint="default"/>
      </w:rPr>
    </w:lvl>
    <w:lvl w:ilvl="6">
      <w:start w:val="1"/>
      <w:numFmt w:val="decimal"/>
      <w:isLgl/>
      <w:lvlText w:val="%1.%2.%3.%4.%5.%6.%7."/>
      <w:lvlJc w:val="left"/>
      <w:pPr>
        <w:ind w:left="10800" w:hanging="1440"/>
      </w:pPr>
      <w:rPr>
        <w:rFonts w:hint="default"/>
      </w:rPr>
    </w:lvl>
    <w:lvl w:ilvl="7">
      <w:start w:val="1"/>
      <w:numFmt w:val="decimal"/>
      <w:isLgl/>
      <w:lvlText w:val="%1.%2.%3.%4.%5.%6.%7.%8."/>
      <w:lvlJc w:val="left"/>
      <w:pPr>
        <w:ind w:left="12240" w:hanging="1440"/>
      </w:pPr>
      <w:rPr>
        <w:rFonts w:hint="default"/>
      </w:rPr>
    </w:lvl>
    <w:lvl w:ilvl="8">
      <w:start w:val="1"/>
      <w:numFmt w:val="decimal"/>
      <w:isLgl/>
      <w:lvlText w:val="%1.%2.%3.%4.%5.%6.%7.%8.%9."/>
      <w:lvlJc w:val="left"/>
      <w:pPr>
        <w:ind w:left="14040" w:hanging="1800"/>
      </w:pPr>
      <w:rPr>
        <w:rFonts w:hint="default"/>
      </w:rPr>
    </w:lvl>
  </w:abstractNum>
  <w:num w:numId="1" w16cid:durableId="1957250098">
    <w:abstractNumId w:val="11"/>
  </w:num>
  <w:num w:numId="2" w16cid:durableId="43144448">
    <w:abstractNumId w:val="2"/>
  </w:num>
  <w:num w:numId="3" w16cid:durableId="336425991">
    <w:abstractNumId w:val="7"/>
  </w:num>
  <w:num w:numId="4" w16cid:durableId="655181838">
    <w:abstractNumId w:val="16"/>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5" w16cid:durableId="1128428431">
    <w:abstractNumId w:val="8"/>
  </w:num>
  <w:num w:numId="6" w16cid:durableId="309332374">
    <w:abstractNumId w:val="16"/>
    <w:lvlOverride w:ilvl="0">
      <w:lvl w:ilvl="0">
        <w:start w:val="1"/>
        <w:numFmt w:val="decimal"/>
        <w:pStyle w:val="Numberedlist"/>
        <w:lvlText w:val="%1."/>
        <w:lvlJc w:val="left"/>
        <w:pPr>
          <w:tabs>
            <w:tab w:val="num" w:pos="1134"/>
          </w:tabs>
          <w:ind w:left="1134" w:hanging="283"/>
        </w:pPr>
        <w:rPr>
          <w:rFonts w:hint="default"/>
          <w:color w:val="2A678B"/>
        </w:rPr>
      </w:lvl>
    </w:lvlOverride>
  </w:num>
  <w:num w:numId="7" w16cid:durableId="1797526852">
    <w:abstractNumId w:val="16"/>
    <w:lvlOverride w:ilvl="0">
      <w:lvl w:ilvl="0">
        <w:start w:val="1"/>
        <w:numFmt w:val="decimal"/>
        <w:pStyle w:val="Numberedlist"/>
        <w:lvlText w:val="%1."/>
        <w:lvlJc w:val="left"/>
        <w:pPr>
          <w:tabs>
            <w:tab w:val="num" w:pos="1134"/>
          </w:tabs>
          <w:ind w:left="1134" w:hanging="283"/>
        </w:pPr>
        <w:rPr>
          <w:rFonts w:hint="default"/>
          <w:color w:val="2A678B"/>
        </w:rPr>
      </w:lvl>
    </w:lvlOverride>
  </w:num>
  <w:num w:numId="8" w16cid:durableId="1388145255">
    <w:abstractNumId w:val="16"/>
    <w:lvlOverride w:ilvl="0">
      <w:lvl w:ilvl="0">
        <w:start w:val="1"/>
        <w:numFmt w:val="decimal"/>
        <w:pStyle w:val="Numberedlist"/>
        <w:lvlText w:val="%1."/>
        <w:lvlJc w:val="left"/>
        <w:pPr>
          <w:tabs>
            <w:tab w:val="num" w:pos="1134"/>
          </w:tabs>
          <w:ind w:left="1134" w:hanging="283"/>
        </w:pPr>
        <w:rPr>
          <w:rFonts w:hint="default"/>
          <w:color w:val="2A678B"/>
        </w:rPr>
      </w:lvl>
    </w:lvlOverride>
  </w:num>
  <w:num w:numId="9" w16cid:durableId="169688575">
    <w:abstractNumId w:val="16"/>
  </w:num>
  <w:num w:numId="10" w16cid:durableId="320618829">
    <w:abstractNumId w:val="4"/>
  </w:num>
  <w:num w:numId="11" w16cid:durableId="813136533">
    <w:abstractNumId w:val="16"/>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12" w16cid:durableId="1091242792">
    <w:abstractNumId w:val="16"/>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13" w16cid:durableId="940265458">
    <w:abstractNumId w:val="16"/>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14" w16cid:durableId="1129863432">
    <w:abstractNumId w:val="16"/>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15" w16cid:durableId="144051141">
    <w:abstractNumId w:val="8"/>
  </w:num>
  <w:num w:numId="16" w16cid:durableId="1476216621">
    <w:abstractNumId w:val="20"/>
  </w:num>
  <w:num w:numId="17" w16cid:durableId="505483836">
    <w:abstractNumId w:val="9"/>
  </w:num>
  <w:num w:numId="18" w16cid:durableId="868418619">
    <w:abstractNumId w:val="8"/>
  </w:num>
  <w:num w:numId="19" w16cid:durableId="1462502736">
    <w:abstractNumId w:val="16"/>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20" w16cid:durableId="1542404831">
    <w:abstractNumId w:val="8"/>
  </w:num>
  <w:num w:numId="21" w16cid:durableId="279191595">
    <w:abstractNumId w:val="19"/>
  </w:num>
  <w:num w:numId="22" w16cid:durableId="920796000">
    <w:abstractNumId w:val="6"/>
  </w:num>
  <w:num w:numId="23" w16cid:durableId="2140415967">
    <w:abstractNumId w:val="16"/>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24" w16cid:durableId="2000693331">
    <w:abstractNumId w:val="0"/>
  </w:num>
  <w:num w:numId="25" w16cid:durableId="875771558">
    <w:abstractNumId w:val="16"/>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26" w16cid:durableId="2135439609">
    <w:abstractNumId w:val="16"/>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27" w16cid:durableId="583338135">
    <w:abstractNumId w:val="16"/>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28" w16cid:durableId="1422485561">
    <w:abstractNumId w:val="5"/>
  </w:num>
  <w:num w:numId="29" w16cid:durableId="1373731393">
    <w:abstractNumId w:val="15"/>
  </w:num>
  <w:num w:numId="30" w16cid:durableId="1380975210">
    <w:abstractNumId w:val="18"/>
  </w:num>
  <w:num w:numId="31" w16cid:durableId="1871912922">
    <w:abstractNumId w:val="21"/>
  </w:num>
  <w:num w:numId="32" w16cid:durableId="463547559">
    <w:abstractNumId w:val="3"/>
  </w:num>
  <w:num w:numId="33" w16cid:durableId="961889018">
    <w:abstractNumId w:val="10"/>
  </w:num>
  <w:num w:numId="34" w16cid:durableId="1851409829">
    <w:abstractNumId w:val="14"/>
  </w:num>
  <w:num w:numId="35" w16cid:durableId="569540473">
    <w:abstractNumId w:val="1"/>
  </w:num>
  <w:num w:numId="36" w16cid:durableId="982150394">
    <w:abstractNumId w:val="17"/>
  </w:num>
  <w:num w:numId="37" w16cid:durableId="238102584">
    <w:abstractNumId w:val="13"/>
  </w:num>
  <w:num w:numId="38" w16cid:durableId="120128076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1"/>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B86"/>
    <w:rsid w:val="00003599"/>
    <w:rsid w:val="0001026B"/>
    <w:rsid w:val="00016B27"/>
    <w:rsid w:val="000269C3"/>
    <w:rsid w:val="0003546E"/>
    <w:rsid w:val="00054D8B"/>
    <w:rsid w:val="00060E5E"/>
    <w:rsid w:val="0006620D"/>
    <w:rsid w:val="00071396"/>
    <w:rsid w:val="00092EF6"/>
    <w:rsid w:val="00097C49"/>
    <w:rsid w:val="000A3054"/>
    <w:rsid w:val="000B237D"/>
    <w:rsid w:val="000E75B7"/>
    <w:rsid w:val="00105750"/>
    <w:rsid w:val="001113A0"/>
    <w:rsid w:val="00113720"/>
    <w:rsid w:val="00116CF8"/>
    <w:rsid w:val="00130228"/>
    <w:rsid w:val="00137B5A"/>
    <w:rsid w:val="00145157"/>
    <w:rsid w:val="0014663B"/>
    <w:rsid w:val="00146912"/>
    <w:rsid w:val="00150EA4"/>
    <w:rsid w:val="00170240"/>
    <w:rsid w:val="00181277"/>
    <w:rsid w:val="00184ABB"/>
    <w:rsid w:val="00186821"/>
    <w:rsid w:val="00191264"/>
    <w:rsid w:val="0019212D"/>
    <w:rsid w:val="001B1937"/>
    <w:rsid w:val="001C5B5A"/>
    <w:rsid w:val="001C636C"/>
    <w:rsid w:val="001D6F31"/>
    <w:rsid w:val="001E75C9"/>
    <w:rsid w:val="001E7715"/>
    <w:rsid w:val="00201C5B"/>
    <w:rsid w:val="00203FDE"/>
    <w:rsid w:val="00205B86"/>
    <w:rsid w:val="00207F4C"/>
    <w:rsid w:val="002120A4"/>
    <w:rsid w:val="00230D66"/>
    <w:rsid w:val="00237E87"/>
    <w:rsid w:val="0024048F"/>
    <w:rsid w:val="002612B2"/>
    <w:rsid w:val="00264CBE"/>
    <w:rsid w:val="00264DE9"/>
    <w:rsid w:val="00273AE1"/>
    <w:rsid w:val="00285E37"/>
    <w:rsid w:val="0029702D"/>
    <w:rsid w:val="002A7BE0"/>
    <w:rsid w:val="002B7521"/>
    <w:rsid w:val="002B7B3C"/>
    <w:rsid w:val="002C04B2"/>
    <w:rsid w:val="002C06A7"/>
    <w:rsid w:val="002C3F5D"/>
    <w:rsid w:val="002E7498"/>
    <w:rsid w:val="002E7EB5"/>
    <w:rsid w:val="002F3910"/>
    <w:rsid w:val="00310A5D"/>
    <w:rsid w:val="00344026"/>
    <w:rsid w:val="00353451"/>
    <w:rsid w:val="003619EE"/>
    <w:rsid w:val="00373E70"/>
    <w:rsid w:val="003944F6"/>
    <w:rsid w:val="00395692"/>
    <w:rsid w:val="00396A47"/>
    <w:rsid w:val="003B2241"/>
    <w:rsid w:val="003B283F"/>
    <w:rsid w:val="003C415D"/>
    <w:rsid w:val="003D3FBC"/>
    <w:rsid w:val="003E06CA"/>
    <w:rsid w:val="003E0E19"/>
    <w:rsid w:val="003E67E8"/>
    <w:rsid w:val="003F1F53"/>
    <w:rsid w:val="003F5815"/>
    <w:rsid w:val="00422BF8"/>
    <w:rsid w:val="00423E26"/>
    <w:rsid w:val="00440DF9"/>
    <w:rsid w:val="004466E9"/>
    <w:rsid w:val="00472EE1"/>
    <w:rsid w:val="00496BD4"/>
    <w:rsid w:val="004A0EAB"/>
    <w:rsid w:val="004A43D1"/>
    <w:rsid w:val="004A4F44"/>
    <w:rsid w:val="004B5C11"/>
    <w:rsid w:val="004B5C84"/>
    <w:rsid w:val="004B79A3"/>
    <w:rsid w:val="004C6038"/>
    <w:rsid w:val="004C7052"/>
    <w:rsid w:val="004D3764"/>
    <w:rsid w:val="004D5901"/>
    <w:rsid w:val="004E340F"/>
    <w:rsid w:val="004E3747"/>
    <w:rsid w:val="004E68AA"/>
    <w:rsid w:val="00500B04"/>
    <w:rsid w:val="00505159"/>
    <w:rsid w:val="00505B06"/>
    <w:rsid w:val="00513961"/>
    <w:rsid w:val="00517848"/>
    <w:rsid w:val="00525282"/>
    <w:rsid w:val="00532CED"/>
    <w:rsid w:val="0057289A"/>
    <w:rsid w:val="005842AE"/>
    <w:rsid w:val="00591F0B"/>
    <w:rsid w:val="005967E7"/>
    <w:rsid w:val="005A359C"/>
    <w:rsid w:val="005A3871"/>
    <w:rsid w:val="005B1A24"/>
    <w:rsid w:val="005C44B5"/>
    <w:rsid w:val="005C6DE0"/>
    <w:rsid w:val="005F72A0"/>
    <w:rsid w:val="005F7C3B"/>
    <w:rsid w:val="006061A4"/>
    <w:rsid w:val="00613B6D"/>
    <w:rsid w:val="006308B6"/>
    <w:rsid w:val="006520AA"/>
    <w:rsid w:val="00663A67"/>
    <w:rsid w:val="006652DD"/>
    <w:rsid w:val="006654AC"/>
    <w:rsid w:val="0066629A"/>
    <w:rsid w:val="00680679"/>
    <w:rsid w:val="00693E88"/>
    <w:rsid w:val="006A2F63"/>
    <w:rsid w:val="006B1135"/>
    <w:rsid w:val="006C169C"/>
    <w:rsid w:val="006C57C2"/>
    <w:rsid w:val="006D2328"/>
    <w:rsid w:val="006E0078"/>
    <w:rsid w:val="006E10CA"/>
    <w:rsid w:val="006E2458"/>
    <w:rsid w:val="007075B4"/>
    <w:rsid w:val="00716490"/>
    <w:rsid w:val="007166F1"/>
    <w:rsid w:val="00730EFF"/>
    <w:rsid w:val="00750A22"/>
    <w:rsid w:val="007551E5"/>
    <w:rsid w:val="00763B12"/>
    <w:rsid w:val="0077152C"/>
    <w:rsid w:val="0078398A"/>
    <w:rsid w:val="00784ADE"/>
    <w:rsid w:val="00791D1B"/>
    <w:rsid w:val="00792840"/>
    <w:rsid w:val="00794662"/>
    <w:rsid w:val="007A6D4F"/>
    <w:rsid w:val="007C3E0A"/>
    <w:rsid w:val="007D3936"/>
    <w:rsid w:val="007E6B66"/>
    <w:rsid w:val="007F20B0"/>
    <w:rsid w:val="00800360"/>
    <w:rsid w:val="00805484"/>
    <w:rsid w:val="00811F43"/>
    <w:rsid w:val="00826BA0"/>
    <w:rsid w:val="00857890"/>
    <w:rsid w:val="008704B0"/>
    <w:rsid w:val="00871339"/>
    <w:rsid w:val="008842FF"/>
    <w:rsid w:val="008861D5"/>
    <w:rsid w:val="008A08FB"/>
    <w:rsid w:val="008A2D44"/>
    <w:rsid w:val="008A56A3"/>
    <w:rsid w:val="008A5E1A"/>
    <w:rsid w:val="008A65AB"/>
    <w:rsid w:val="008B2D07"/>
    <w:rsid w:val="008B4160"/>
    <w:rsid w:val="008B49D0"/>
    <w:rsid w:val="008D4B6A"/>
    <w:rsid w:val="008E6EF3"/>
    <w:rsid w:val="009033CD"/>
    <w:rsid w:val="00914F47"/>
    <w:rsid w:val="0093113A"/>
    <w:rsid w:val="00934C9F"/>
    <w:rsid w:val="00935146"/>
    <w:rsid w:val="009511FF"/>
    <w:rsid w:val="009524BC"/>
    <w:rsid w:val="00955BD4"/>
    <w:rsid w:val="00964253"/>
    <w:rsid w:val="00993F8E"/>
    <w:rsid w:val="009A178F"/>
    <w:rsid w:val="009A3947"/>
    <w:rsid w:val="009A6B8E"/>
    <w:rsid w:val="009B1266"/>
    <w:rsid w:val="009C10DD"/>
    <w:rsid w:val="009D5BA5"/>
    <w:rsid w:val="009F138B"/>
    <w:rsid w:val="009F46D7"/>
    <w:rsid w:val="009F51B4"/>
    <w:rsid w:val="009F6BB9"/>
    <w:rsid w:val="009F6E1A"/>
    <w:rsid w:val="009F707C"/>
    <w:rsid w:val="00A11694"/>
    <w:rsid w:val="00A17644"/>
    <w:rsid w:val="00A24841"/>
    <w:rsid w:val="00A3185F"/>
    <w:rsid w:val="00A42197"/>
    <w:rsid w:val="00A45A3B"/>
    <w:rsid w:val="00A511CF"/>
    <w:rsid w:val="00A52BC6"/>
    <w:rsid w:val="00A92CDE"/>
    <w:rsid w:val="00AA6A96"/>
    <w:rsid w:val="00AB5163"/>
    <w:rsid w:val="00AC26E1"/>
    <w:rsid w:val="00AD0E09"/>
    <w:rsid w:val="00AD249A"/>
    <w:rsid w:val="00AD2B70"/>
    <w:rsid w:val="00AD5E6B"/>
    <w:rsid w:val="00AD70C6"/>
    <w:rsid w:val="00AE3CC0"/>
    <w:rsid w:val="00B135B3"/>
    <w:rsid w:val="00B27A38"/>
    <w:rsid w:val="00B37F9C"/>
    <w:rsid w:val="00B4524F"/>
    <w:rsid w:val="00B62338"/>
    <w:rsid w:val="00B62BDE"/>
    <w:rsid w:val="00B65920"/>
    <w:rsid w:val="00B70CD8"/>
    <w:rsid w:val="00B82A34"/>
    <w:rsid w:val="00B84EED"/>
    <w:rsid w:val="00B8650F"/>
    <w:rsid w:val="00B9300A"/>
    <w:rsid w:val="00B9371A"/>
    <w:rsid w:val="00B96028"/>
    <w:rsid w:val="00BA3194"/>
    <w:rsid w:val="00BA5078"/>
    <w:rsid w:val="00BB0423"/>
    <w:rsid w:val="00BB0B3C"/>
    <w:rsid w:val="00BC025A"/>
    <w:rsid w:val="00BC6865"/>
    <w:rsid w:val="00BD0B4F"/>
    <w:rsid w:val="00BE2F2F"/>
    <w:rsid w:val="00BF32E4"/>
    <w:rsid w:val="00BF73A0"/>
    <w:rsid w:val="00C34BB7"/>
    <w:rsid w:val="00C51177"/>
    <w:rsid w:val="00C52458"/>
    <w:rsid w:val="00C57962"/>
    <w:rsid w:val="00C767AA"/>
    <w:rsid w:val="00C76983"/>
    <w:rsid w:val="00C77A92"/>
    <w:rsid w:val="00C81621"/>
    <w:rsid w:val="00CA0638"/>
    <w:rsid w:val="00CA3BC5"/>
    <w:rsid w:val="00CA779B"/>
    <w:rsid w:val="00CC1D73"/>
    <w:rsid w:val="00CE0D4C"/>
    <w:rsid w:val="00CE2E7E"/>
    <w:rsid w:val="00CF195E"/>
    <w:rsid w:val="00CF6C48"/>
    <w:rsid w:val="00D00EA1"/>
    <w:rsid w:val="00D01E22"/>
    <w:rsid w:val="00D0428E"/>
    <w:rsid w:val="00D16D3E"/>
    <w:rsid w:val="00D24EED"/>
    <w:rsid w:val="00D252F1"/>
    <w:rsid w:val="00D26FF8"/>
    <w:rsid w:val="00D44874"/>
    <w:rsid w:val="00D5120B"/>
    <w:rsid w:val="00D82AA4"/>
    <w:rsid w:val="00D82EA9"/>
    <w:rsid w:val="00D8543B"/>
    <w:rsid w:val="00D85C94"/>
    <w:rsid w:val="00D91A80"/>
    <w:rsid w:val="00D94479"/>
    <w:rsid w:val="00DA68E4"/>
    <w:rsid w:val="00DC4FF1"/>
    <w:rsid w:val="00DD685E"/>
    <w:rsid w:val="00E10DCE"/>
    <w:rsid w:val="00E11542"/>
    <w:rsid w:val="00E12F6A"/>
    <w:rsid w:val="00E15371"/>
    <w:rsid w:val="00E303A5"/>
    <w:rsid w:val="00E36F71"/>
    <w:rsid w:val="00E40545"/>
    <w:rsid w:val="00E464A6"/>
    <w:rsid w:val="00E52EFB"/>
    <w:rsid w:val="00E54694"/>
    <w:rsid w:val="00E5575E"/>
    <w:rsid w:val="00EA32FB"/>
    <w:rsid w:val="00EA7864"/>
    <w:rsid w:val="00EB3836"/>
    <w:rsid w:val="00EC5935"/>
    <w:rsid w:val="00ED37F1"/>
    <w:rsid w:val="00ED7E74"/>
    <w:rsid w:val="00F20F4B"/>
    <w:rsid w:val="00F4010E"/>
    <w:rsid w:val="00F43B41"/>
    <w:rsid w:val="00F5234F"/>
    <w:rsid w:val="00F53BA7"/>
    <w:rsid w:val="00F56F80"/>
    <w:rsid w:val="00F64FCB"/>
    <w:rsid w:val="00F66AC2"/>
    <w:rsid w:val="00F71AAB"/>
    <w:rsid w:val="00F72A29"/>
    <w:rsid w:val="00F75692"/>
    <w:rsid w:val="00F8283F"/>
    <w:rsid w:val="00F85087"/>
    <w:rsid w:val="00FA3A50"/>
    <w:rsid w:val="00FA75CC"/>
    <w:rsid w:val="00FA78CB"/>
    <w:rsid w:val="00FB5060"/>
    <w:rsid w:val="00FE21D1"/>
    <w:rsid w:val="00FE2F84"/>
    <w:rsid w:val="00FE37A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79F59ED"/>
  <w14:defaultImageDpi w14:val="0"/>
  <w15:docId w15:val="{00186030-FD77-4225-8754-C11EC00B2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sv-SE" w:eastAsia="sv-SE"/>
    </w:rPr>
  </w:style>
  <w:style w:type="paragraph" w:styleId="Ttulo1">
    <w:name w:val="heading 1"/>
    <w:basedOn w:val="Normal"/>
    <w:next w:val="Normal"/>
    <w:link w:val="Ttulo1Car"/>
    <w:uiPriority w:val="9"/>
    <w:qFormat/>
    <w:rsid w:val="00CE0D4C"/>
    <w:pPr>
      <w:keepNext/>
      <w:keepLines/>
      <w:spacing w:before="240" w:after="240" w:line="260" w:lineRule="atLeast"/>
      <w:jc w:val="both"/>
      <w:outlineLvl w:val="0"/>
    </w:pPr>
    <w:rPr>
      <w:rFonts w:ascii="Arial" w:eastAsiaTheme="majorEastAsia" w:hAnsi="Arial" w:cstheme="majorBidi"/>
      <w:b/>
      <w:color w:val="2A678B"/>
      <w:sz w:val="40"/>
      <w:szCs w:val="32"/>
      <w:lang w:val="en-GB" w:eastAsia="en-US"/>
    </w:rPr>
  </w:style>
  <w:style w:type="paragraph" w:styleId="Ttulo2">
    <w:name w:val="heading 2"/>
    <w:next w:val="Ttulo"/>
    <w:link w:val="Ttulo2Car"/>
    <w:uiPriority w:val="9"/>
    <w:unhideWhenUsed/>
    <w:qFormat/>
    <w:rsid w:val="00CE0D4C"/>
    <w:pPr>
      <w:keepNext/>
      <w:keepLines/>
      <w:spacing w:before="320" w:line="240" w:lineRule="auto"/>
      <w:outlineLvl w:val="1"/>
    </w:pPr>
    <w:rPr>
      <w:rFonts w:ascii="Arial" w:eastAsiaTheme="majorEastAsia" w:hAnsi="Arial" w:cstheme="majorBidi"/>
      <w:b/>
      <w:caps/>
      <w:color w:val="2A678B"/>
      <w:sz w:val="26"/>
      <w:szCs w:val="26"/>
      <w:lang w:val="en-GB"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10DD"/>
    <w:pPr>
      <w:tabs>
        <w:tab w:val="center" w:pos="4252"/>
        <w:tab w:val="right" w:pos="8504"/>
      </w:tabs>
    </w:pPr>
  </w:style>
  <w:style w:type="character" w:customStyle="1" w:styleId="EncabezadoCar">
    <w:name w:val="Encabezado Car"/>
    <w:basedOn w:val="Fuentedeprrafopredeter"/>
    <w:link w:val="Encabezado"/>
    <w:uiPriority w:val="99"/>
    <w:locked/>
    <w:rsid w:val="009C10DD"/>
    <w:rPr>
      <w:rFonts w:cs="Times New Roman"/>
      <w:lang w:val="sv-SE" w:eastAsia="sv-SE"/>
    </w:rPr>
  </w:style>
  <w:style w:type="paragraph" w:styleId="Piedepgina">
    <w:name w:val="footer"/>
    <w:basedOn w:val="Normal"/>
    <w:link w:val="PiedepginaCar"/>
    <w:uiPriority w:val="99"/>
    <w:unhideWhenUsed/>
    <w:rsid w:val="009C10DD"/>
    <w:pPr>
      <w:tabs>
        <w:tab w:val="center" w:pos="4252"/>
        <w:tab w:val="right" w:pos="8504"/>
      </w:tabs>
    </w:pPr>
  </w:style>
  <w:style w:type="character" w:customStyle="1" w:styleId="PiedepginaCar">
    <w:name w:val="Pie de página Car"/>
    <w:basedOn w:val="Fuentedeprrafopredeter"/>
    <w:link w:val="Piedepgina"/>
    <w:uiPriority w:val="99"/>
    <w:locked/>
    <w:rsid w:val="009C10DD"/>
    <w:rPr>
      <w:rFonts w:cs="Times New Roman"/>
      <w:lang w:val="sv-SE" w:eastAsia="sv-SE"/>
    </w:rPr>
  </w:style>
  <w:style w:type="character" w:customStyle="1" w:styleId="Ttulo1Car">
    <w:name w:val="Título 1 Car"/>
    <w:basedOn w:val="Fuentedeprrafopredeter"/>
    <w:link w:val="Ttulo1"/>
    <w:uiPriority w:val="9"/>
    <w:rsid w:val="00CE0D4C"/>
    <w:rPr>
      <w:rFonts w:ascii="Arial" w:eastAsiaTheme="majorEastAsia" w:hAnsi="Arial" w:cstheme="majorBidi"/>
      <w:b/>
      <w:color w:val="2A678B"/>
      <w:sz w:val="40"/>
      <w:szCs w:val="32"/>
      <w:lang w:val="en-GB" w:eastAsia="en-US"/>
    </w:rPr>
  </w:style>
  <w:style w:type="character" w:customStyle="1" w:styleId="Ttulo2Car">
    <w:name w:val="Título 2 Car"/>
    <w:basedOn w:val="Fuentedeprrafopredeter"/>
    <w:link w:val="Ttulo2"/>
    <w:uiPriority w:val="9"/>
    <w:rsid w:val="00CE0D4C"/>
    <w:rPr>
      <w:rFonts w:ascii="Arial" w:eastAsiaTheme="majorEastAsia" w:hAnsi="Arial" w:cstheme="majorBidi"/>
      <w:b/>
      <w:caps/>
      <w:color w:val="2A678B"/>
      <w:sz w:val="26"/>
      <w:szCs w:val="26"/>
      <w:lang w:val="en-GB" w:eastAsia="en-US"/>
    </w:rPr>
  </w:style>
  <w:style w:type="character" w:styleId="Hipervnculo">
    <w:name w:val="Hyperlink"/>
    <w:basedOn w:val="Fuentedeprrafopredeter"/>
    <w:uiPriority w:val="99"/>
    <w:unhideWhenUsed/>
    <w:qFormat/>
    <w:rsid w:val="00CE0D4C"/>
    <w:rPr>
      <w:color w:val="ED7D31" w:themeColor="accent2"/>
      <w:u w:val="single"/>
    </w:rPr>
  </w:style>
  <w:style w:type="paragraph" w:customStyle="1" w:styleId="Bulletpoint">
    <w:name w:val="Bullet point"/>
    <w:basedOn w:val="Prrafodelista"/>
    <w:qFormat/>
    <w:rsid w:val="00CE0D4C"/>
    <w:pPr>
      <w:numPr>
        <w:numId w:val="5"/>
      </w:numPr>
      <w:spacing w:after="120" w:line="260" w:lineRule="atLeast"/>
      <w:jc w:val="both"/>
    </w:pPr>
    <w:rPr>
      <w:rFonts w:ascii="Arial" w:eastAsiaTheme="minorHAnsi" w:hAnsi="Arial" w:cstheme="minorBidi"/>
      <w:color w:val="44546A" w:themeColor="text2"/>
      <w:sz w:val="20"/>
      <w:szCs w:val="24"/>
      <w:lang w:val="en-GB" w:eastAsia="en-US"/>
    </w:rPr>
  </w:style>
  <w:style w:type="paragraph" w:customStyle="1" w:styleId="Numberedlist">
    <w:name w:val="Numbered list"/>
    <w:basedOn w:val="Prrafodelista"/>
    <w:qFormat/>
    <w:rsid w:val="00CE0D4C"/>
    <w:pPr>
      <w:numPr>
        <w:numId w:val="4"/>
      </w:numPr>
      <w:spacing w:after="120" w:line="260" w:lineRule="atLeast"/>
      <w:jc w:val="both"/>
    </w:pPr>
    <w:rPr>
      <w:rFonts w:ascii="Arial" w:eastAsiaTheme="minorHAnsi" w:hAnsi="Arial" w:cstheme="minorBidi"/>
      <w:color w:val="44546A" w:themeColor="text2"/>
      <w:sz w:val="20"/>
      <w:szCs w:val="24"/>
      <w:lang w:val="en-GB" w:eastAsia="en-US"/>
    </w:rPr>
  </w:style>
  <w:style w:type="table" w:styleId="Tablaconcuadrcula">
    <w:name w:val="Table Grid"/>
    <w:basedOn w:val="Tablanormal"/>
    <w:uiPriority w:val="39"/>
    <w:rsid w:val="00CE0D4C"/>
    <w:pPr>
      <w:spacing w:after="0" w:line="240" w:lineRule="auto"/>
    </w:pPr>
    <w:rPr>
      <w:rFonts w:eastAsiaTheme="minorHAnsi" w:cstheme="minorBidi"/>
      <w:sz w:val="24"/>
      <w:szCs w:val="24"/>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OSTNUM">
    <w:name w:val="COST NUM"/>
    <w:uiPriority w:val="99"/>
    <w:rsid w:val="00CE0D4C"/>
    <w:pPr>
      <w:numPr>
        <w:numId w:val="3"/>
      </w:numPr>
    </w:pPr>
  </w:style>
  <w:style w:type="paragraph" w:styleId="Ttulo">
    <w:name w:val="Title"/>
    <w:basedOn w:val="Normal"/>
    <w:next w:val="Normal"/>
    <w:link w:val="TtuloCar"/>
    <w:uiPriority w:val="10"/>
    <w:qFormat/>
    <w:rsid w:val="00CE0D4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E0D4C"/>
    <w:rPr>
      <w:rFonts w:asciiTheme="majorHAnsi" w:eastAsiaTheme="majorEastAsia" w:hAnsiTheme="majorHAnsi" w:cstheme="majorBidi"/>
      <w:spacing w:val="-10"/>
      <w:kern w:val="28"/>
      <w:sz w:val="56"/>
      <w:szCs w:val="56"/>
      <w:lang w:val="sv-SE" w:eastAsia="sv-SE"/>
    </w:rPr>
  </w:style>
  <w:style w:type="paragraph" w:styleId="Prrafodelista">
    <w:name w:val="List Paragraph"/>
    <w:basedOn w:val="Normal"/>
    <w:uiPriority w:val="34"/>
    <w:qFormat/>
    <w:rsid w:val="00CE0D4C"/>
    <w:pPr>
      <w:ind w:left="720"/>
      <w:contextualSpacing/>
    </w:pPr>
  </w:style>
  <w:style w:type="character" w:styleId="Refdecomentario">
    <w:name w:val="annotation reference"/>
    <w:basedOn w:val="Fuentedeprrafopredeter"/>
    <w:uiPriority w:val="99"/>
    <w:semiHidden/>
    <w:unhideWhenUsed/>
    <w:rsid w:val="00D82AA4"/>
    <w:rPr>
      <w:sz w:val="16"/>
      <w:szCs w:val="16"/>
    </w:rPr>
  </w:style>
  <w:style w:type="paragraph" w:styleId="Textocomentario">
    <w:name w:val="annotation text"/>
    <w:basedOn w:val="Normal"/>
    <w:link w:val="TextocomentarioCar"/>
    <w:uiPriority w:val="99"/>
    <w:semiHidden/>
    <w:unhideWhenUsed/>
    <w:rsid w:val="00D82AA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82AA4"/>
    <w:rPr>
      <w:sz w:val="20"/>
      <w:szCs w:val="20"/>
      <w:lang w:val="sv-SE" w:eastAsia="sv-SE"/>
    </w:rPr>
  </w:style>
  <w:style w:type="paragraph" w:styleId="Asuntodelcomentario">
    <w:name w:val="annotation subject"/>
    <w:basedOn w:val="Textocomentario"/>
    <w:next w:val="Textocomentario"/>
    <w:link w:val="AsuntodelcomentarioCar"/>
    <w:uiPriority w:val="99"/>
    <w:semiHidden/>
    <w:unhideWhenUsed/>
    <w:rsid w:val="00D82AA4"/>
    <w:rPr>
      <w:b/>
      <w:bCs/>
    </w:rPr>
  </w:style>
  <w:style w:type="character" w:customStyle="1" w:styleId="AsuntodelcomentarioCar">
    <w:name w:val="Asunto del comentario Car"/>
    <w:basedOn w:val="TextocomentarioCar"/>
    <w:link w:val="Asuntodelcomentario"/>
    <w:uiPriority w:val="99"/>
    <w:semiHidden/>
    <w:rsid w:val="00D82AA4"/>
    <w:rPr>
      <w:b/>
      <w:bCs/>
      <w:sz w:val="20"/>
      <w:szCs w:val="20"/>
      <w:lang w:val="sv-SE" w:eastAsia="sv-SE"/>
    </w:rPr>
  </w:style>
  <w:style w:type="paragraph" w:styleId="Textodeglobo">
    <w:name w:val="Balloon Text"/>
    <w:basedOn w:val="Normal"/>
    <w:link w:val="TextodegloboCar"/>
    <w:uiPriority w:val="99"/>
    <w:semiHidden/>
    <w:unhideWhenUsed/>
    <w:rsid w:val="00D82AA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82AA4"/>
    <w:rPr>
      <w:rFonts w:ascii="Segoe UI" w:hAnsi="Segoe UI" w:cs="Segoe UI"/>
      <w:sz w:val="18"/>
      <w:szCs w:val="18"/>
      <w:lang w:val="sv-SE" w:eastAsia="sv-SE"/>
    </w:rPr>
  </w:style>
  <w:style w:type="paragraph" w:styleId="Descripcin">
    <w:name w:val="caption"/>
    <w:basedOn w:val="Normal"/>
    <w:next w:val="Normal"/>
    <w:uiPriority w:val="35"/>
    <w:unhideWhenUsed/>
    <w:qFormat/>
    <w:rsid w:val="00D01E22"/>
    <w:pPr>
      <w:spacing w:after="200" w:line="240" w:lineRule="auto"/>
    </w:pPr>
    <w:rPr>
      <w:i/>
      <w:iCs/>
      <w:color w:val="44546A" w:themeColor="text2"/>
      <w:sz w:val="18"/>
      <w:szCs w:val="18"/>
    </w:rPr>
  </w:style>
  <w:style w:type="character" w:styleId="Mencinsinresolver">
    <w:name w:val="Unresolved Mention"/>
    <w:basedOn w:val="Fuentedeprrafopredeter"/>
    <w:uiPriority w:val="99"/>
    <w:semiHidden/>
    <w:unhideWhenUsed/>
    <w:rsid w:val="00054D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eobon.org/ebvs/what-are-ebvs/" TargetMode="External"/><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oleObject" Target="embeddings/oleObject1.bin"/><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EC0987-C35A-4F95-9639-F9B24D06D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964</TotalTime>
  <Pages>6</Pages>
  <Words>2035</Words>
  <Characters>11360</Characters>
  <Application>Microsoft Office Word</Application>
  <DocSecurity>0</DocSecurity>
  <Lines>94</Lines>
  <Paragraphs>26</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cost report</vt:lpstr>
      <vt:lpstr>Subject │ Minutes of the First Working Groups 1, 2, 3 and 4 Meetings of COST Act</vt:lpstr>
      <vt:lpstr>    LIST OF ANNEXES</vt:lpstr>
    </vt:vector>
  </TitlesOfParts>
  <Company/>
  <LinksUpToDate>false</LinksUpToDate>
  <CharactersWithSpaces>13369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report</dc:title>
  <dc:subject/>
  <dc:creator>www.cost.eu</dc:creator>
  <cp:keywords/>
  <dc:description/>
  <cp:lastModifiedBy>-</cp:lastModifiedBy>
  <cp:revision>244</cp:revision>
  <dcterms:created xsi:type="dcterms:W3CDTF">2020-01-17T08:48:00Z</dcterms:created>
  <dcterms:modified xsi:type="dcterms:W3CDTF">2022-07-23T10:06:00Z</dcterms:modified>
</cp:coreProperties>
</file>